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40" w:rsidRPr="00EA677C" w:rsidRDefault="002C1640" w:rsidP="00EA67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77C">
        <w:rPr>
          <w:rFonts w:ascii="Times New Roman" w:hAnsi="Times New Roman" w:cs="Times New Roman"/>
          <w:b/>
          <w:sz w:val="28"/>
          <w:szCs w:val="28"/>
        </w:rPr>
        <w:t>ФОРМИРОВАНИЕ ОЦЕНКИ КРИТЕРИЕВ В ПРОФЕССИОНАЛЬНОМ ОБУЧЕНИИ И ПОВЫШЕНИИ КВАЛИФИКАЦИИ</w:t>
      </w:r>
      <w:bookmarkStart w:id="0" w:name="_GoBack"/>
      <w:bookmarkEnd w:id="0"/>
    </w:p>
    <w:p w:rsidR="002C1640" w:rsidRPr="002C1640" w:rsidRDefault="002C1640" w:rsidP="002C1640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640" w:rsidRPr="002C1640" w:rsidRDefault="002C1640" w:rsidP="002C1640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 xml:space="preserve">КУШНЕРУК Л.А., преподаватель </w:t>
      </w:r>
      <w:r w:rsidR="00EA677C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Pr="002C1640">
        <w:rPr>
          <w:rFonts w:ascii="Times New Roman" w:hAnsi="Times New Roman" w:cs="Times New Roman"/>
          <w:sz w:val="28"/>
          <w:szCs w:val="28"/>
        </w:rPr>
        <w:t xml:space="preserve">БИТТ, канд. </w:t>
      </w:r>
      <w:proofErr w:type="spellStart"/>
      <w:r w:rsidRPr="002C164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C1640">
        <w:rPr>
          <w:rFonts w:ascii="Times New Roman" w:hAnsi="Times New Roman" w:cs="Times New Roman"/>
          <w:sz w:val="28"/>
          <w:szCs w:val="28"/>
        </w:rPr>
        <w:t>. наук.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В создании эффективной модели выявления и развития одарённых и талантливых обучающихся в Белореченском индустриально-технологическом техникуме может служить использование оценки критериев в профессиональном обучении.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Метод оценки обучающихся представляет собой способ получения и измерения оценочной информации. Важное место при выборе методов оценки отводится их технологичности: простоте, малой степени трудоемкости, точности результатов, возможности автоматизации процедуры оценки. Несомненным положительным фактором является его комплексность.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В БИТТ на данный момент используется методов оценки обучающихся, основанный на признаках, которые классифицируют как качественные, количественные и комбинированные.</w:t>
      </w:r>
    </w:p>
    <w:p w:rsidR="002C1640" w:rsidRPr="002C1640" w:rsidRDefault="002C1640" w:rsidP="002C1640">
      <w:pPr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Качественные методы – методы относительного характера, определяющие качества обучающегося без их количественного выражения. К ним относят: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Биографический метод – анализ личностных характеристик.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Метод критических событий – наблюдение за обучающимся в критической ситуации в процессе ее решения.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Матричный метод – заключается в сравнении профессиональных критериев с набором качеств, соответствующих уровню профессиональной квалификации.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Метод эталона – сравнивает фактические данные (критерии) с характеристиками наиболее успевающих обучающихся в данном учебном заведении.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lastRenderedPageBreak/>
        <w:t>- Система произвольных характеристик – предусматривает достаточно свободную (устную или письменную) форму оценки обучающегося. Педагог или группа педагогов описывают выдающиеся успехи и упущения обучающегося за определенный период обучения.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Метод оценки обучения (похож на предыдущий). Руководитель или Председатель оценочной комиссии оценивает всю работу обучающегося за определенный период обучения.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Метод групповой дискуссии – это беседа педагогической комиссии с обучающимся по поводу результатов обучения.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2.) Количественные методы – в эту группу объединены методы, в результате применения которых можно получить количественные показатели оценки критериев обучающегося: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Метод заданной бальной оценки заключается в присвоении заранее установленных баллов за определенные достижения в выполнении заданий обучающимся.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Система графического профиля заключается в отображении количественных характеристик (баллов) в виде графических построений.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3.) Комбинированные методы – группа является промежуточной, т.к. в основу методов положены как описательный принцип, так и количественные показатели.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Метод анкетирования – оценочная анкета представляет собой набор вопросов и описаний.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 xml:space="preserve">- Деловые игры – специально разработанные имитационные и развивающие деловые игры. К оценке привлекаются как сами обучающиеся, так и </w:t>
      </w:r>
      <w:proofErr w:type="gramStart"/>
      <w:r w:rsidRPr="002C1640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2C1640">
        <w:rPr>
          <w:rFonts w:ascii="Times New Roman" w:hAnsi="Times New Roman" w:cs="Times New Roman"/>
          <w:sz w:val="28"/>
          <w:szCs w:val="28"/>
        </w:rPr>
        <w:t xml:space="preserve"> и эксперты-наблюдатели; последними могут выступать представители с производственного предприятия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Тестирование.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Квалификационные.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Психологические – выявление личностных критериев.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Физиологические – выявление физиологических особенностей.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 xml:space="preserve">Формирование оценки </w:t>
      </w:r>
      <w:proofErr w:type="gramStart"/>
      <w:r w:rsidRPr="002C1640">
        <w:rPr>
          <w:rFonts w:ascii="Times New Roman" w:hAnsi="Times New Roman" w:cs="Times New Roman"/>
          <w:sz w:val="28"/>
          <w:szCs w:val="28"/>
        </w:rPr>
        <w:t>критериев</w:t>
      </w:r>
      <w:proofErr w:type="gramEnd"/>
      <w:r w:rsidRPr="002C1640">
        <w:rPr>
          <w:rFonts w:ascii="Times New Roman" w:hAnsi="Times New Roman" w:cs="Times New Roman"/>
          <w:sz w:val="28"/>
          <w:szCs w:val="28"/>
        </w:rPr>
        <w:t xml:space="preserve"> обучающихся может быть отнесено к сразу нескольким группам, так как набор критериев позволяют отразить уровень проявления таланта 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1640">
        <w:rPr>
          <w:rFonts w:ascii="Times New Roman" w:hAnsi="Times New Roman" w:cs="Times New Roman"/>
          <w:sz w:val="28"/>
          <w:szCs w:val="28"/>
        </w:rPr>
        <w:t xml:space="preserve">фессионализма в количественном отображении. 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 xml:space="preserve">Сюда прежде всего входят личностные качества такие, как 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уверенность в себе;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креативность;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инициативность;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ответственность;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коммуникабельность;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независимость суждений;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надежность намерений;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эмоциональная уравновешенность;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1640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C1640">
        <w:rPr>
          <w:rFonts w:ascii="Times New Roman" w:hAnsi="Times New Roman" w:cs="Times New Roman"/>
          <w:sz w:val="28"/>
          <w:szCs w:val="28"/>
        </w:rPr>
        <w:t>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1640">
        <w:rPr>
          <w:rFonts w:ascii="Times New Roman" w:hAnsi="Times New Roman" w:cs="Times New Roman"/>
          <w:sz w:val="28"/>
          <w:szCs w:val="28"/>
        </w:rPr>
        <w:t>гумманость</w:t>
      </w:r>
      <w:proofErr w:type="spellEnd"/>
      <w:r w:rsidRPr="002C1640">
        <w:rPr>
          <w:rFonts w:ascii="Times New Roman" w:hAnsi="Times New Roman" w:cs="Times New Roman"/>
          <w:sz w:val="28"/>
          <w:szCs w:val="28"/>
        </w:rPr>
        <w:t>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тактичность;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деликатность;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принципиальность;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 xml:space="preserve"> -профессиональная компетентность;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трудолюбие;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приверженность корпоративной культуре;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работа в команде;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оптимизм;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- решительность.</w:t>
      </w:r>
    </w:p>
    <w:p w:rsidR="002C1640" w:rsidRPr="002C1640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Формирование системы критериев повышения уровня профессионального обучения зависит от специфики преподаваемых дисциплин, профессий и специальностей. Совершенно ясно, что в систему критерий профессионального обучения нужно ввести и некоторые профессиональные критерии, такие, как умение анализировать органолептические показатели, аккуратность и точность, физическая сила, отражение уровня достигнутых результатов, анализ содержательных характеристик и т.д.</w:t>
      </w:r>
      <w:r w:rsidR="00B13F64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0D6E55">
        <w:rPr>
          <w:rFonts w:ascii="Times New Roman" w:hAnsi="Times New Roman" w:cs="Times New Roman"/>
          <w:sz w:val="28"/>
          <w:szCs w:val="28"/>
        </w:rPr>
        <w:t>преподаваемых профессиональных д</w:t>
      </w:r>
      <w:r w:rsidR="00B13F64">
        <w:rPr>
          <w:rFonts w:ascii="Times New Roman" w:hAnsi="Times New Roman" w:cs="Times New Roman"/>
          <w:sz w:val="28"/>
          <w:szCs w:val="28"/>
        </w:rPr>
        <w:t>исциплин.</w:t>
      </w:r>
    </w:p>
    <w:p w:rsidR="00B13F64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 xml:space="preserve">В оценке роли критериев необходимо отметить приоритетную роль того или иного критерия повышения профессионального обучения в рамках отдельной профессии или специальности. </w:t>
      </w:r>
    </w:p>
    <w:p w:rsidR="00B13F64" w:rsidRDefault="002C1640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 xml:space="preserve">Приоритетность или уровень весомости желательно выразить в числовой форме с учетом обязательных, предпочтительных и нежелательных критериев и степенью их </w:t>
      </w:r>
      <w:proofErr w:type="spellStart"/>
      <w:r w:rsidRPr="002C1640">
        <w:rPr>
          <w:rFonts w:ascii="Times New Roman" w:hAnsi="Times New Roman" w:cs="Times New Roman"/>
          <w:sz w:val="28"/>
          <w:szCs w:val="28"/>
        </w:rPr>
        <w:t>проявленности</w:t>
      </w:r>
      <w:proofErr w:type="spellEnd"/>
      <w:r w:rsidRPr="002C1640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будущего специалиста. Для облегчения оценки и проведения расчетов необходимо составить шкалу (таблицу) с отражением всех особ</w:t>
      </w:r>
      <w:r w:rsidR="00B13F64">
        <w:rPr>
          <w:rFonts w:ascii="Times New Roman" w:hAnsi="Times New Roman" w:cs="Times New Roman"/>
          <w:sz w:val="28"/>
          <w:szCs w:val="28"/>
        </w:rPr>
        <w:t>енностей проявленных критериев:</w:t>
      </w:r>
    </w:p>
    <w:p w:rsidR="00B13F64" w:rsidRDefault="00B13F64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весомости;</w:t>
      </w:r>
    </w:p>
    <w:p w:rsidR="00B13F64" w:rsidRDefault="00B13F64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3F64" w:rsidRDefault="00B13F64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и профессиональные критерии;</w:t>
      </w:r>
    </w:p>
    <w:p w:rsidR="00B13F64" w:rsidRDefault="00B13F64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3F64" w:rsidRDefault="00B13F64" w:rsidP="002C16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выведение суммарного комплексного показателя.</w:t>
      </w:r>
    </w:p>
    <w:p w:rsidR="00B13F64" w:rsidRDefault="00B13F64" w:rsidP="00B13F6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перспективной оценки профессионализма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принимается во внимание также успеваемость, наличие отрицательных критериев, другие особенности. </w:t>
      </w:r>
      <w:r w:rsidR="00196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с</w:t>
      </w:r>
      <w:r w:rsidRPr="00B13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уммарн</w:t>
      </w:r>
      <w:r w:rsidR="0019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 w:rsidR="0019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показателя выглядит следующим образом:</w:t>
      </w:r>
    </w:p>
    <w:p w:rsidR="001961FF" w:rsidRDefault="001961FF" w:rsidP="001961FF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13F64" w:rsidRPr="00B13F64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0.25pt" o:ole="">
            <v:imagedata r:id="rId5" o:title=""/>
          </v:shape>
          <o:OLEObject Type="Embed" ProgID="Equation.3" ShapeID="_x0000_i1025" DrawAspect="Content" ObjectID="_1742385096" r:id="rId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961FF" w:rsidRDefault="001961FF" w:rsidP="001961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13F64" w:rsidRPr="00B13F64" w:rsidRDefault="001961FF" w:rsidP="001961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</w:t>
      </w:r>
      <w:r w:rsidR="00B13F64" w:rsidRPr="00B13F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суммарный комплексный показатель в баллах;</w:t>
      </w:r>
    </w:p>
    <w:p w:rsidR="00B13F64" w:rsidRPr="00B13F64" w:rsidRDefault="00B13F64" w:rsidP="00B13F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3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B13F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1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весомости;</w:t>
      </w:r>
    </w:p>
    <w:p w:rsidR="00B13F64" w:rsidRPr="00B13F64" w:rsidRDefault="00B13F64" w:rsidP="00B13F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B13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B13F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1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</w:t>
      </w:r>
      <w:proofErr w:type="spellStart"/>
      <w:r w:rsidR="0019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проявленности</w:t>
      </w:r>
      <w:proofErr w:type="spellEnd"/>
      <w:r w:rsidRPr="00B1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1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</w:t>
      </w:r>
      <w:r w:rsidR="00196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критерия.</w:t>
      </w:r>
    </w:p>
    <w:p w:rsidR="001961FF" w:rsidRDefault="001961FF" w:rsidP="001961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Шкалу строим таким образом, чтобы можно было учесть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и профессиональных критериев</w:t>
      </w:r>
      <w:r w:rsidRPr="001961F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9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разных профессий они свои.</w:t>
      </w:r>
    </w:p>
    <w:p w:rsidR="001961FF" w:rsidRDefault="001961FF" w:rsidP="001961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коэффициент весомости в личностных критериях, например, у</w:t>
      </w:r>
      <w:r w:rsid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</w:t>
      </w:r>
      <w:r w:rsid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кондитер» – это </w:t>
      </w:r>
      <w:r w:rsid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аккуратность, точность, работа в команде. В отношении профессиональных критериев – это способность проводить органолептическую оценку, наличие профессиональных практических навыков, знание теоретических основ дисциплины.</w:t>
      </w:r>
    </w:p>
    <w:p w:rsidR="002C1640" w:rsidRDefault="002C1640" w:rsidP="000D6E5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40">
        <w:rPr>
          <w:rFonts w:ascii="Times New Roman" w:hAnsi="Times New Roman" w:cs="Times New Roman"/>
          <w:sz w:val="28"/>
          <w:szCs w:val="28"/>
        </w:rPr>
        <w:t>Оценки критер</w:t>
      </w:r>
      <w:r w:rsidR="006C33BF">
        <w:rPr>
          <w:rFonts w:ascii="Times New Roman" w:hAnsi="Times New Roman" w:cs="Times New Roman"/>
          <w:sz w:val="28"/>
          <w:szCs w:val="28"/>
        </w:rPr>
        <w:t>иев в профессиональном обучении (для</w:t>
      </w:r>
      <w:r w:rsidR="006C33BF" w:rsidRP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«Повар – кондитер»)</w:t>
      </w:r>
    </w:p>
    <w:p w:rsidR="006C33BF" w:rsidRPr="002C1640" w:rsidRDefault="006C33BF" w:rsidP="002C16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566"/>
        <w:gridCol w:w="540"/>
        <w:gridCol w:w="540"/>
        <w:gridCol w:w="540"/>
        <w:gridCol w:w="540"/>
        <w:gridCol w:w="720"/>
        <w:gridCol w:w="1017"/>
        <w:gridCol w:w="993"/>
        <w:gridCol w:w="992"/>
        <w:gridCol w:w="992"/>
      </w:tblGrid>
      <w:tr w:rsidR="006C33BF" w:rsidRPr="002C1640" w:rsidTr="00DD210A">
        <w:tc>
          <w:tcPr>
            <w:tcW w:w="1882" w:type="dxa"/>
            <w:vMerge w:val="restart"/>
          </w:tcPr>
          <w:p w:rsidR="006C33BF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46" w:type="dxa"/>
            <w:gridSpan w:val="3"/>
          </w:tcPr>
          <w:p w:rsidR="006C33BF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33BF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весомости</w:t>
            </w:r>
          </w:p>
        </w:tc>
        <w:tc>
          <w:tcPr>
            <w:tcW w:w="1800" w:type="dxa"/>
            <w:gridSpan w:val="3"/>
          </w:tcPr>
          <w:p w:rsidR="006C33BF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проявленности</w:t>
            </w:r>
            <w:proofErr w:type="spellEnd"/>
          </w:p>
        </w:tc>
        <w:tc>
          <w:tcPr>
            <w:tcW w:w="3994" w:type="dxa"/>
            <w:gridSpan w:val="4"/>
          </w:tcPr>
          <w:p w:rsidR="006C33BF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2C1640" w:rsidRPr="002C1640" w:rsidTr="005A2F2F">
        <w:tc>
          <w:tcPr>
            <w:tcW w:w="1882" w:type="dxa"/>
            <w:vMerge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17" w:type="dxa"/>
          </w:tcPr>
          <w:p w:rsidR="002C1640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:rsidR="002C1640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2C1640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C1640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640" w:rsidRPr="002C1640" w:rsidTr="005A2F2F">
        <w:tc>
          <w:tcPr>
            <w:tcW w:w="188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566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1640" w:rsidRPr="002C1640" w:rsidTr="005A2F2F">
        <w:tc>
          <w:tcPr>
            <w:tcW w:w="188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</w:p>
        </w:tc>
        <w:tc>
          <w:tcPr>
            <w:tcW w:w="566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1640" w:rsidRPr="002C1640" w:rsidTr="005A2F2F">
        <w:tc>
          <w:tcPr>
            <w:tcW w:w="1882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уравновешенность</w:t>
            </w:r>
          </w:p>
        </w:tc>
        <w:tc>
          <w:tcPr>
            <w:tcW w:w="566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1640" w:rsidRPr="002C1640" w:rsidTr="005A2F2F">
        <w:tc>
          <w:tcPr>
            <w:tcW w:w="1882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6C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6C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анолепт</w:t>
            </w:r>
            <w:proofErr w:type="spellEnd"/>
            <w:r w:rsidR="006C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</w:t>
            </w:r>
          </w:p>
        </w:tc>
        <w:tc>
          <w:tcPr>
            <w:tcW w:w="566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7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nil"/>
            </w:tcBorders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1640" w:rsidRPr="002C1640" w:rsidTr="005A2F2F">
        <w:tc>
          <w:tcPr>
            <w:tcW w:w="188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Следование </w:t>
            </w:r>
            <w:proofErr w:type="spellStart"/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="006C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spellEnd"/>
          </w:p>
        </w:tc>
        <w:tc>
          <w:tcPr>
            <w:tcW w:w="566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1640" w:rsidRPr="002C1640" w:rsidTr="005A2F2F">
        <w:tc>
          <w:tcPr>
            <w:tcW w:w="188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навыки</w:t>
            </w:r>
          </w:p>
        </w:tc>
        <w:tc>
          <w:tcPr>
            <w:tcW w:w="566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1640" w:rsidRPr="002C1640" w:rsidTr="005A2F2F">
        <w:tc>
          <w:tcPr>
            <w:tcW w:w="1882" w:type="dxa"/>
          </w:tcPr>
          <w:p w:rsidR="002C1640" w:rsidRPr="002C1640" w:rsidRDefault="006C33BF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</w:t>
            </w:r>
          </w:p>
        </w:tc>
        <w:tc>
          <w:tcPr>
            <w:tcW w:w="566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1640" w:rsidRPr="002C1640" w:rsidTr="005A2F2F">
        <w:tc>
          <w:tcPr>
            <w:tcW w:w="188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показатель</w:t>
            </w:r>
          </w:p>
        </w:tc>
        <w:tc>
          <w:tcPr>
            <w:tcW w:w="566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C1640" w:rsidRPr="002C1640" w:rsidTr="005A2F2F">
        <w:tc>
          <w:tcPr>
            <w:tcW w:w="188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566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640" w:rsidRPr="002C1640" w:rsidTr="005A2F2F">
        <w:tc>
          <w:tcPr>
            <w:tcW w:w="188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566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1640" w:rsidRPr="002C1640" w:rsidRDefault="002C1640" w:rsidP="006C33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C0F" w:rsidRDefault="00D77C0F" w:rsidP="00D77C0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0F" w:rsidRPr="002C1640" w:rsidRDefault="00D77C0F" w:rsidP="00D77C0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формирование о</w:t>
      </w:r>
      <w:r w:rsidRPr="002C1640">
        <w:rPr>
          <w:rFonts w:ascii="Times New Roman" w:hAnsi="Times New Roman" w:cs="Times New Roman"/>
          <w:sz w:val="28"/>
          <w:szCs w:val="28"/>
        </w:rPr>
        <w:t>ценки критер</w:t>
      </w:r>
      <w:r>
        <w:rPr>
          <w:rFonts w:ascii="Times New Roman" w:hAnsi="Times New Roman" w:cs="Times New Roman"/>
          <w:sz w:val="28"/>
          <w:szCs w:val="28"/>
        </w:rPr>
        <w:t>иев в профессиональном обучении</w:t>
      </w:r>
      <w:r w:rsidRPr="002C1640">
        <w:rPr>
          <w:rFonts w:ascii="Times New Roman" w:hAnsi="Times New Roman" w:cs="Times New Roman"/>
          <w:sz w:val="28"/>
          <w:szCs w:val="28"/>
        </w:rPr>
        <w:t xml:space="preserve"> особенно актуально в системе оценки профессионального обучения и в области повышения профессиональной квалификации и является приоритетным направлением в развитии образования и педагогики.</w:t>
      </w:r>
    </w:p>
    <w:p w:rsidR="004E0B45" w:rsidRPr="00723333" w:rsidRDefault="004E0B45" w:rsidP="00723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0B45" w:rsidRPr="0072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050"/>
    <w:multiLevelType w:val="multilevel"/>
    <w:tmpl w:val="90825F76"/>
    <w:lvl w:ilvl="0">
      <w:start w:val="1"/>
      <w:numFmt w:val="decimal"/>
      <w:lvlText w:val="%1.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3B3C1F2F"/>
    <w:multiLevelType w:val="hybridMultilevel"/>
    <w:tmpl w:val="01601E60"/>
    <w:lvl w:ilvl="0" w:tplc="49F82D0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F"/>
    <w:rsid w:val="000D6E55"/>
    <w:rsid w:val="001961FF"/>
    <w:rsid w:val="002C1640"/>
    <w:rsid w:val="004E0B45"/>
    <w:rsid w:val="006C33BF"/>
    <w:rsid w:val="00723333"/>
    <w:rsid w:val="00B13F64"/>
    <w:rsid w:val="00D55D4F"/>
    <w:rsid w:val="00D77C0F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99147-0197-49CC-8E9C-09C93A4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Анжелика</cp:lastModifiedBy>
  <cp:revision>6</cp:revision>
  <dcterms:created xsi:type="dcterms:W3CDTF">2023-04-07T09:33:00Z</dcterms:created>
  <dcterms:modified xsi:type="dcterms:W3CDTF">2023-04-07T12:05:00Z</dcterms:modified>
</cp:coreProperties>
</file>