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02E" w:rsidRPr="00155F3A" w:rsidRDefault="0046602E" w:rsidP="0046602E">
      <w:pPr>
        <w:jc w:val="center"/>
        <w:rPr>
          <w:rFonts w:ascii="Times New Roman" w:eastAsia="Calibri" w:hAnsi="Times New Roman" w:cs="Times New Roman"/>
          <w:b/>
          <w:sz w:val="28"/>
          <w:szCs w:val="28"/>
        </w:rPr>
      </w:pPr>
      <w:r w:rsidRPr="00155F3A">
        <w:rPr>
          <w:rFonts w:ascii="Times New Roman" w:eastAsia="Calibri" w:hAnsi="Times New Roman" w:cs="Times New Roman"/>
          <w:b/>
          <w:sz w:val="28"/>
          <w:szCs w:val="28"/>
        </w:rPr>
        <w:t>ЭЛЕКТРОННОЕ ОБУЧЕНИЕ</w:t>
      </w:r>
    </w:p>
    <w:p w:rsidR="0046602E" w:rsidRPr="00155F3A" w:rsidRDefault="0046602E" w:rsidP="0046602E">
      <w:pPr>
        <w:rPr>
          <w:rFonts w:ascii="Times New Roman" w:eastAsia="Calibri" w:hAnsi="Times New Roman" w:cs="Times New Roman"/>
          <w:sz w:val="28"/>
          <w:szCs w:val="28"/>
        </w:rPr>
      </w:pPr>
      <w:r w:rsidRPr="00155F3A">
        <w:rPr>
          <w:rFonts w:ascii="Times New Roman" w:eastAsia="Calibri" w:hAnsi="Times New Roman" w:cs="Times New Roman"/>
          <w:sz w:val="28"/>
          <w:szCs w:val="28"/>
        </w:rPr>
        <w:t>Для специальности:</w:t>
      </w:r>
      <w:r>
        <w:rPr>
          <w:rFonts w:ascii="Times New Roman" w:eastAsia="Calibri" w:hAnsi="Times New Roman" w:cs="Times New Roman"/>
          <w:sz w:val="28"/>
          <w:szCs w:val="28"/>
        </w:rPr>
        <w:t xml:space="preserve"> </w:t>
      </w:r>
      <w:r w:rsidRPr="00155F3A">
        <w:rPr>
          <w:rFonts w:ascii="Times New Roman" w:eastAsia="Calibri" w:hAnsi="Times New Roman" w:cs="Times New Roman"/>
          <w:sz w:val="28"/>
          <w:szCs w:val="28"/>
        </w:rPr>
        <w:t>23.02.01 Организация перевозок и управление на транспорте</w:t>
      </w:r>
    </w:p>
    <w:p w:rsidR="0046602E" w:rsidRPr="008D3042" w:rsidRDefault="0046602E" w:rsidP="0046602E">
      <w:pPr>
        <w:tabs>
          <w:tab w:val="left" w:pos="3867"/>
        </w:tabs>
        <w:spacing w:after="0" w:line="240" w:lineRule="auto"/>
        <w:ind w:left="567"/>
        <w:rPr>
          <w:rFonts w:ascii="Times New Roman" w:eastAsia="Times New Roman" w:hAnsi="Times New Roman" w:cs="Times New Roman"/>
          <w:b/>
          <w:color w:val="000000"/>
          <w:sz w:val="28"/>
          <w:szCs w:val="28"/>
          <w:lang w:eastAsia="ru-RU"/>
        </w:rPr>
      </w:pPr>
      <w:r w:rsidRPr="00155F3A">
        <w:rPr>
          <w:rFonts w:ascii="Times New Roman" w:eastAsia="Calibri" w:hAnsi="Times New Roman" w:cs="Times New Roman"/>
          <w:sz w:val="28"/>
          <w:szCs w:val="28"/>
        </w:rPr>
        <w:t xml:space="preserve">Учебные материалы по дисциплине </w:t>
      </w:r>
      <w:r w:rsidRPr="00155F3A">
        <w:rPr>
          <w:rFonts w:ascii="Times New Roman" w:eastAsia="Times New Roman" w:hAnsi="Times New Roman" w:cs="Times New Roman"/>
          <w:b/>
          <w:color w:val="000000"/>
          <w:sz w:val="24"/>
          <w:szCs w:val="24"/>
          <w:lang w:eastAsia="ru-RU"/>
        </w:rPr>
        <w:t>МДК. 01.</w:t>
      </w:r>
      <w:r w:rsidRPr="008D3042">
        <w:rPr>
          <w:rFonts w:ascii="Times New Roman" w:eastAsia="Times New Roman" w:hAnsi="Times New Roman" w:cs="Times New Roman"/>
          <w:b/>
          <w:color w:val="000000"/>
          <w:sz w:val="24"/>
          <w:szCs w:val="24"/>
          <w:lang w:eastAsia="ru-RU"/>
        </w:rPr>
        <w:t>02 ИНФОРМАЦИОННОЕ ОБЕСПЕЧЕНИЕ ПЕРЕВОЗОЧНОГО ПРОЦЕССА</w:t>
      </w:r>
    </w:p>
    <w:p w:rsidR="0046602E" w:rsidRDefault="0046602E" w:rsidP="0046602E">
      <w:pPr>
        <w:rPr>
          <w:rFonts w:ascii="Times New Roman" w:eastAsia="Times New Roman" w:hAnsi="Times New Roman" w:cs="Times New Roman"/>
          <w:b/>
          <w:color w:val="000000"/>
          <w:sz w:val="24"/>
          <w:szCs w:val="24"/>
          <w:lang w:eastAsia="ru-RU"/>
        </w:rPr>
      </w:pPr>
    </w:p>
    <w:p w:rsidR="0046602E" w:rsidRPr="00155F3A" w:rsidRDefault="0046602E" w:rsidP="0046602E">
      <w:pPr>
        <w:rPr>
          <w:rFonts w:ascii="Times New Roman" w:eastAsia="Calibri" w:hAnsi="Times New Roman" w:cs="Times New Roman"/>
          <w:sz w:val="28"/>
          <w:szCs w:val="28"/>
        </w:rPr>
      </w:pPr>
      <w:r w:rsidRPr="00155F3A">
        <w:rPr>
          <w:rFonts w:ascii="Times New Roman" w:eastAsia="Calibri" w:hAnsi="Times New Roman" w:cs="Times New Roman"/>
          <w:sz w:val="28"/>
          <w:szCs w:val="28"/>
        </w:rPr>
        <w:t>Для учебной группы №21-З</w:t>
      </w:r>
    </w:p>
    <w:p w:rsidR="0046602E" w:rsidRPr="00155F3A" w:rsidRDefault="0046602E" w:rsidP="0046602E">
      <w:pPr>
        <w:rPr>
          <w:rFonts w:ascii="Times New Roman" w:eastAsia="Calibri" w:hAnsi="Times New Roman" w:cs="Times New Roman"/>
          <w:sz w:val="28"/>
          <w:szCs w:val="28"/>
        </w:rPr>
      </w:pPr>
      <w:r w:rsidRPr="00155F3A">
        <w:rPr>
          <w:rFonts w:ascii="Times New Roman" w:eastAsia="Calibri" w:hAnsi="Times New Roman" w:cs="Times New Roman"/>
          <w:sz w:val="28"/>
          <w:szCs w:val="28"/>
        </w:rPr>
        <w:t xml:space="preserve">Преподаватель: Дейко В.Г. </w:t>
      </w:r>
    </w:p>
    <w:p w:rsidR="0046602E" w:rsidRDefault="0046602E" w:rsidP="005A6D10">
      <w:pPr>
        <w:jc w:val="center"/>
        <w:rPr>
          <w:rFonts w:ascii="Times New Roman" w:hAnsi="Times New Roman" w:cs="Times New Roman"/>
          <w:i/>
          <w:sz w:val="32"/>
          <w:szCs w:val="32"/>
        </w:rPr>
      </w:pPr>
      <w:bookmarkStart w:id="0" w:name="_GoBack"/>
      <w:bookmarkEnd w:id="0"/>
    </w:p>
    <w:p w:rsidR="0046602E" w:rsidRDefault="0046602E" w:rsidP="005A6D10">
      <w:pPr>
        <w:jc w:val="center"/>
        <w:rPr>
          <w:rFonts w:ascii="Times New Roman" w:hAnsi="Times New Roman" w:cs="Times New Roman"/>
          <w:i/>
          <w:sz w:val="32"/>
          <w:szCs w:val="32"/>
        </w:rPr>
      </w:pPr>
    </w:p>
    <w:p w:rsidR="005A6D10" w:rsidRPr="005A6D10" w:rsidRDefault="005A6D10" w:rsidP="005A6D10">
      <w:pPr>
        <w:jc w:val="center"/>
        <w:rPr>
          <w:rFonts w:ascii="Times New Roman" w:hAnsi="Times New Roman" w:cs="Times New Roman"/>
          <w:i/>
          <w:sz w:val="32"/>
          <w:szCs w:val="32"/>
        </w:rPr>
      </w:pPr>
      <w:r w:rsidRPr="005A6D10">
        <w:rPr>
          <w:rFonts w:ascii="Times New Roman" w:hAnsi="Times New Roman" w:cs="Times New Roman"/>
          <w:i/>
          <w:sz w:val="32"/>
          <w:szCs w:val="32"/>
        </w:rPr>
        <w:t xml:space="preserve">Тема 5. </w:t>
      </w:r>
      <w:r w:rsidRPr="005A6D10">
        <w:rPr>
          <w:rFonts w:ascii="Times New Roman" w:hAnsi="Times New Roman" w:cs="Times New Roman"/>
          <w:i/>
          <w:sz w:val="32"/>
          <w:szCs w:val="32"/>
        </w:rPr>
        <w:t>Функции налог</w:t>
      </w:r>
      <w:r w:rsidRPr="005A6D10">
        <w:rPr>
          <w:rFonts w:ascii="Times New Roman" w:hAnsi="Times New Roman" w:cs="Times New Roman"/>
          <w:i/>
          <w:sz w:val="32"/>
          <w:szCs w:val="32"/>
        </w:rPr>
        <w:t>ов, принципы налогообложения, субъекты и объекты налогообложения.</w:t>
      </w:r>
    </w:p>
    <w:p w:rsidR="005A6D10" w:rsidRPr="005A6D10" w:rsidRDefault="005A6D10">
      <w:pPr>
        <w:rPr>
          <w:rFonts w:ascii="Times New Roman" w:hAnsi="Times New Roman" w:cs="Times New Roman"/>
          <w:sz w:val="28"/>
          <w:szCs w:val="28"/>
        </w:rPr>
      </w:pPr>
    </w:p>
    <w:p w:rsidR="005A6D10" w:rsidRPr="005A6D10" w:rsidRDefault="005A6D10" w:rsidP="005A6D10">
      <w:pPr>
        <w:jc w:val="center"/>
        <w:rPr>
          <w:rFonts w:ascii="Times New Roman" w:hAnsi="Times New Roman" w:cs="Times New Roman"/>
          <w:b/>
          <w:i/>
          <w:sz w:val="28"/>
          <w:szCs w:val="28"/>
        </w:rPr>
      </w:pPr>
      <w:r w:rsidRPr="005A6D10">
        <w:rPr>
          <w:rFonts w:ascii="Times New Roman" w:hAnsi="Times New Roman" w:cs="Times New Roman"/>
          <w:b/>
          <w:i/>
          <w:sz w:val="28"/>
          <w:szCs w:val="28"/>
        </w:rPr>
        <w:t>Функции налога</w:t>
      </w:r>
    </w:p>
    <w:p w:rsidR="005A6D10" w:rsidRDefault="005A6D10">
      <w:pPr>
        <w:rPr>
          <w:rFonts w:ascii="Times New Roman" w:hAnsi="Times New Roman" w:cs="Times New Roman"/>
          <w:sz w:val="28"/>
          <w:szCs w:val="28"/>
        </w:rPr>
      </w:pPr>
      <w:r w:rsidRPr="005A6D10">
        <w:rPr>
          <w:rFonts w:ascii="Times New Roman" w:hAnsi="Times New Roman" w:cs="Times New Roman"/>
          <w:sz w:val="28"/>
          <w:szCs w:val="28"/>
        </w:rPr>
        <w:t xml:space="preserve"> Налоги выполняют следующие функции: </w:t>
      </w:r>
    </w:p>
    <w:p w:rsidR="005A6D10" w:rsidRDefault="005A6D10">
      <w:pPr>
        <w:rPr>
          <w:rFonts w:ascii="Times New Roman" w:hAnsi="Times New Roman" w:cs="Times New Roman"/>
          <w:sz w:val="28"/>
          <w:szCs w:val="28"/>
        </w:rPr>
      </w:pPr>
      <w:r w:rsidRPr="005A6D10">
        <w:rPr>
          <w:rFonts w:ascii="Times New Roman" w:hAnsi="Times New Roman" w:cs="Times New Roman"/>
          <w:sz w:val="28"/>
          <w:szCs w:val="28"/>
        </w:rPr>
        <w:t xml:space="preserve">1) </w:t>
      </w:r>
      <w:r w:rsidRPr="0046602E">
        <w:rPr>
          <w:rFonts w:ascii="Times New Roman" w:hAnsi="Times New Roman" w:cs="Times New Roman"/>
          <w:i/>
          <w:sz w:val="28"/>
          <w:szCs w:val="28"/>
        </w:rPr>
        <w:t>фискальную</w:t>
      </w:r>
      <w:r w:rsidRPr="005A6D10">
        <w:rPr>
          <w:rFonts w:ascii="Times New Roman" w:hAnsi="Times New Roman" w:cs="Times New Roman"/>
          <w:sz w:val="28"/>
          <w:szCs w:val="28"/>
        </w:rPr>
        <w:t xml:space="preserve">. Фискальная природа налога появилась вместе с появлением самого обязательного платежа. Так, для того чтобы государство успешно функционировало, деятельность государственных органов и должностных лиц необходимо финансировать. Финансирование деятельности государства во многом происходит именно благодаря налогам и сборам. В этом и заключается фискальная функция налогов и сборов; </w:t>
      </w:r>
    </w:p>
    <w:p w:rsidR="0046602E" w:rsidRDefault="005A6D10">
      <w:pPr>
        <w:rPr>
          <w:rFonts w:ascii="Times New Roman" w:hAnsi="Times New Roman" w:cs="Times New Roman"/>
          <w:sz w:val="28"/>
          <w:szCs w:val="28"/>
        </w:rPr>
      </w:pPr>
      <w:r w:rsidRPr="005A6D10">
        <w:rPr>
          <w:rFonts w:ascii="Times New Roman" w:hAnsi="Times New Roman" w:cs="Times New Roman"/>
          <w:sz w:val="28"/>
          <w:szCs w:val="28"/>
        </w:rPr>
        <w:t xml:space="preserve">2) </w:t>
      </w:r>
      <w:r w:rsidRPr="0046602E">
        <w:rPr>
          <w:rFonts w:ascii="Times New Roman" w:hAnsi="Times New Roman" w:cs="Times New Roman"/>
          <w:i/>
          <w:sz w:val="28"/>
          <w:szCs w:val="28"/>
        </w:rPr>
        <w:t>регулирующую.</w:t>
      </w:r>
      <w:r w:rsidRPr="005A6D10">
        <w:rPr>
          <w:rFonts w:ascii="Times New Roman" w:hAnsi="Times New Roman" w:cs="Times New Roman"/>
          <w:sz w:val="28"/>
          <w:szCs w:val="28"/>
        </w:rPr>
        <w:t xml:space="preserve"> При помощи налогов происходит регулирование общественных отношений. </w:t>
      </w:r>
    </w:p>
    <w:p w:rsidR="00514EAC" w:rsidRPr="005A6D10" w:rsidRDefault="005A6D10">
      <w:pPr>
        <w:rPr>
          <w:rFonts w:ascii="Times New Roman" w:hAnsi="Times New Roman" w:cs="Times New Roman"/>
          <w:sz w:val="28"/>
          <w:szCs w:val="28"/>
        </w:rPr>
      </w:pPr>
      <w:r w:rsidRPr="005A6D10">
        <w:rPr>
          <w:rFonts w:ascii="Times New Roman" w:hAnsi="Times New Roman" w:cs="Times New Roman"/>
          <w:sz w:val="28"/>
          <w:szCs w:val="28"/>
        </w:rPr>
        <w:t xml:space="preserve">При помощи установления налогов и их ставок государством осуществляется поддержка одних отраслей экономики и снижение развития других. В зависимости от того, поддерживается определенная хозяйственная деятельность или нет, выделяются стимулирующая и пресекающая функции налогов. Так, стимулирующую функцию выполняет, например, установление единого налога на вмененный доход для определенных видов деятельности. Наоборот действуют акцизы на алкоголь или налог на игорный бизнес. С помощью установления высоких ставок в данных отраслях государство снижает количество желающих заниматься этим видом бизнеса. В нормативно-правовых актах налоговых органов, в частности в письме Департамента налоговых реформ Минфина РФ от 2 июня 1997 г. N 04-01-11 и письме Департамента налоговых реформ Минфина РФ от 26 июня 1997 г. N </w:t>
      </w:r>
      <w:r w:rsidRPr="005A6D10">
        <w:rPr>
          <w:rFonts w:ascii="Times New Roman" w:hAnsi="Times New Roman" w:cs="Times New Roman"/>
          <w:sz w:val="28"/>
          <w:szCs w:val="28"/>
        </w:rPr>
        <w:lastRenderedPageBreak/>
        <w:t>04-01-11, отмечается приоритет стимулирующей функции. Так, НК РФ предусматривает создание оптимального налогового режима для экономической деятельности, упор при проведении реформы делается на повышение налогообложения тех видов деятельности, где сосредоточиваются реальные доходы, а также на "усиление стимулирующей функции налогов". Основной функцией сборов является оплата расходов государственных органов и их должностных лиц, возникающих в связи с совершением ими действий в пользу физических лиц или организаций.</w:t>
      </w:r>
    </w:p>
    <w:p w:rsidR="005A6D10" w:rsidRPr="005A6D10" w:rsidRDefault="005A6D10" w:rsidP="005A6D10">
      <w:pPr>
        <w:jc w:val="center"/>
        <w:rPr>
          <w:rFonts w:ascii="Times New Roman" w:hAnsi="Times New Roman" w:cs="Times New Roman"/>
          <w:b/>
          <w:i/>
          <w:sz w:val="32"/>
          <w:szCs w:val="32"/>
        </w:rPr>
      </w:pPr>
      <w:r w:rsidRPr="005A6D10">
        <w:rPr>
          <w:rFonts w:ascii="Times New Roman" w:hAnsi="Times New Roman" w:cs="Times New Roman"/>
          <w:b/>
          <w:i/>
          <w:sz w:val="32"/>
          <w:szCs w:val="32"/>
        </w:rPr>
        <w:t>Принципы налогообложения в РФ</w:t>
      </w:r>
    </w:p>
    <w:p w:rsidR="0046602E" w:rsidRDefault="005A6D10">
      <w:pPr>
        <w:rPr>
          <w:rFonts w:ascii="Times New Roman" w:hAnsi="Times New Roman" w:cs="Times New Roman"/>
          <w:sz w:val="28"/>
          <w:szCs w:val="28"/>
        </w:rPr>
      </w:pPr>
      <w:r w:rsidRPr="005A6D10">
        <w:rPr>
          <w:rFonts w:ascii="Times New Roman" w:hAnsi="Times New Roman" w:cs="Times New Roman"/>
          <w:sz w:val="28"/>
          <w:szCs w:val="28"/>
        </w:rPr>
        <w:t xml:space="preserve">Принципы налогообложения в Российской Федерации установлены в ст. 3 НК РФ. Итак, законом закреплены следующие основные начала законодательства о налогах и сборах: </w:t>
      </w:r>
    </w:p>
    <w:p w:rsidR="0046602E" w:rsidRDefault="005A6D10">
      <w:pPr>
        <w:rPr>
          <w:rFonts w:ascii="Times New Roman" w:hAnsi="Times New Roman" w:cs="Times New Roman"/>
          <w:sz w:val="28"/>
          <w:szCs w:val="28"/>
        </w:rPr>
      </w:pPr>
      <w:r w:rsidRPr="005A6D10">
        <w:rPr>
          <w:rFonts w:ascii="Times New Roman" w:hAnsi="Times New Roman" w:cs="Times New Roman"/>
          <w:sz w:val="28"/>
          <w:szCs w:val="28"/>
        </w:rPr>
        <w:t xml:space="preserve">1) законность. Ни на кого не может быть возложена обязанность уплачивать налоги и сборы, а также иные взносы и платежи, обладающие установленными НК РФ признаками налогов или сборов, не предусмотренные </w:t>
      </w:r>
      <w:proofErr w:type="gramStart"/>
      <w:r w:rsidRPr="005A6D10">
        <w:rPr>
          <w:rFonts w:ascii="Times New Roman" w:hAnsi="Times New Roman" w:cs="Times New Roman"/>
          <w:sz w:val="28"/>
          <w:szCs w:val="28"/>
        </w:rPr>
        <w:t>НК РФ</w:t>
      </w:r>
      <w:proofErr w:type="gramEnd"/>
      <w:r w:rsidRPr="005A6D10">
        <w:rPr>
          <w:rFonts w:ascii="Times New Roman" w:hAnsi="Times New Roman" w:cs="Times New Roman"/>
          <w:sz w:val="28"/>
          <w:szCs w:val="28"/>
        </w:rPr>
        <w:t xml:space="preserve"> либо установленные в ином порядке, чем это определено НК РФ; </w:t>
      </w:r>
    </w:p>
    <w:p w:rsidR="0046602E" w:rsidRDefault="005A6D10">
      <w:pPr>
        <w:rPr>
          <w:rFonts w:ascii="Times New Roman" w:hAnsi="Times New Roman" w:cs="Times New Roman"/>
          <w:sz w:val="28"/>
          <w:szCs w:val="28"/>
        </w:rPr>
      </w:pPr>
      <w:r w:rsidRPr="005A6D10">
        <w:rPr>
          <w:rFonts w:ascii="Times New Roman" w:hAnsi="Times New Roman" w:cs="Times New Roman"/>
          <w:sz w:val="28"/>
          <w:szCs w:val="28"/>
        </w:rPr>
        <w:t xml:space="preserve">2) принцип определенности, ясности и недвусмысленности правовой нормы, который тесно связан с принципом законности. В соответствии с этим принципом при установлении налогов и сборов на высоте должна оставаться законодательная техника. Так как налоговое законодательство направлено не только и не столько на специалистов в области налогообложения, а в большей степени на граждан и организации, которые не являются профессионалами в области налогов, налоговая норма должна излагаться простым и понятным языком. В соответствии же с постановлением Конституционного Суда РФ от 15 июля 1999 г. N 11-П "По делу о проверке конституционности отдельных положений Закона РСФСР "О Государственной налоговой службе РСФСР" и Законов Российской Федерации "Об основах налоговой системы в Российской Федерации" и "О федеральных органах налоговой полиции" неопределенность правового содержания законодательной нормы противоречит общеправовым принципам юридической ответственности. Между тем критерий определенности правовой нормы как конституционное требование к законодателю был сформулирован в постановлении Конституционного Суда РФ от 25 апреля 1995 г. N 3-П "По делу о проверке конституционности частей первой и второй статьи 54 Жилищного кодекса РСФСР в связи с жалобой гражданки Л.Н. </w:t>
      </w:r>
      <w:proofErr w:type="spellStart"/>
      <w:r w:rsidRPr="005A6D10">
        <w:rPr>
          <w:rFonts w:ascii="Times New Roman" w:hAnsi="Times New Roman" w:cs="Times New Roman"/>
          <w:sz w:val="28"/>
          <w:szCs w:val="28"/>
        </w:rPr>
        <w:t>Ситаловой</w:t>
      </w:r>
      <w:proofErr w:type="spellEnd"/>
      <w:r w:rsidRPr="005A6D10">
        <w:rPr>
          <w:rFonts w:ascii="Times New Roman" w:hAnsi="Times New Roman" w:cs="Times New Roman"/>
          <w:sz w:val="28"/>
          <w:szCs w:val="28"/>
        </w:rPr>
        <w:t xml:space="preserve">". Общеправовой критерий определенности, ясности, недвусмысленности правовой нормы вытекает из конституционного принципа равенства всех перед законом и судом (ч. 1 ст. 19 Конституции РФ), поскольку такое равенство может быть обеспечено </w:t>
      </w:r>
      <w:r w:rsidRPr="005A6D10">
        <w:rPr>
          <w:rFonts w:ascii="Times New Roman" w:hAnsi="Times New Roman" w:cs="Times New Roman"/>
          <w:sz w:val="28"/>
          <w:szCs w:val="28"/>
        </w:rPr>
        <w:lastRenderedPageBreak/>
        <w:t xml:space="preserve">лишь при условии единообразного понимания и толкования нормы всеми </w:t>
      </w:r>
      <w:proofErr w:type="spellStart"/>
      <w:r w:rsidRPr="005A6D10">
        <w:rPr>
          <w:rFonts w:ascii="Times New Roman" w:hAnsi="Times New Roman" w:cs="Times New Roman"/>
          <w:sz w:val="28"/>
          <w:szCs w:val="28"/>
        </w:rPr>
        <w:t>правоприменителями</w:t>
      </w:r>
      <w:proofErr w:type="spellEnd"/>
      <w:r w:rsidRPr="005A6D10">
        <w:rPr>
          <w:rFonts w:ascii="Times New Roman" w:hAnsi="Times New Roman" w:cs="Times New Roman"/>
          <w:sz w:val="28"/>
          <w:szCs w:val="28"/>
        </w:rPr>
        <w:t xml:space="preserve">. Неопределенность содержания правовой нормы, напротив, допускает возможность неограниченного усмотрения в процессе </w:t>
      </w:r>
      <w:proofErr w:type="spellStart"/>
      <w:r w:rsidRPr="005A6D10">
        <w:rPr>
          <w:rFonts w:ascii="Times New Roman" w:hAnsi="Times New Roman" w:cs="Times New Roman"/>
          <w:sz w:val="28"/>
          <w:szCs w:val="28"/>
        </w:rPr>
        <w:t>правоприменения</w:t>
      </w:r>
      <w:proofErr w:type="spellEnd"/>
      <w:r w:rsidRPr="005A6D10">
        <w:rPr>
          <w:rFonts w:ascii="Times New Roman" w:hAnsi="Times New Roman" w:cs="Times New Roman"/>
          <w:sz w:val="28"/>
          <w:szCs w:val="28"/>
        </w:rPr>
        <w:t xml:space="preserve"> и неизбежно ведет к произволу, а значит - к нарушению принципов равенства, а также верховенства закона; </w:t>
      </w:r>
    </w:p>
    <w:p w:rsidR="0046602E" w:rsidRDefault="005A6D10">
      <w:pPr>
        <w:rPr>
          <w:rFonts w:ascii="Times New Roman" w:hAnsi="Times New Roman" w:cs="Times New Roman"/>
          <w:sz w:val="28"/>
          <w:szCs w:val="28"/>
        </w:rPr>
      </w:pPr>
      <w:r w:rsidRPr="005A6D10">
        <w:rPr>
          <w:rFonts w:ascii="Times New Roman" w:hAnsi="Times New Roman" w:cs="Times New Roman"/>
          <w:sz w:val="28"/>
          <w:szCs w:val="28"/>
        </w:rPr>
        <w:t xml:space="preserve">3) принцип обязательности уплаты налогов и сборов. В соответствии с этим принципом каждое лицо должно уплачивать законно установленные налоги и сборы. Законодательство о налогах и сборах основывается на признании всеобщности и равенства налогообложения. При установлении налогов учитывается фактическая способность налогоплательщика к уплате налога; 4) принцип недискриминационного характера налогов и сборов - налоги и сборы не могут различно применяться исходя из социальных, расовых, национальных, религиозных и иных подобных критериев. Не допускается устанавливать дифференцированные ставки налогов и сборов, налоговые льготы в зависимости от формы собственности, гражданства физических лиц или места происхождения капитала; </w:t>
      </w:r>
    </w:p>
    <w:p w:rsidR="0046602E" w:rsidRDefault="005A6D10">
      <w:pPr>
        <w:rPr>
          <w:rFonts w:ascii="Times New Roman" w:hAnsi="Times New Roman" w:cs="Times New Roman"/>
          <w:sz w:val="28"/>
          <w:szCs w:val="28"/>
        </w:rPr>
      </w:pPr>
      <w:r w:rsidRPr="005A6D10">
        <w:rPr>
          <w:rFonts w:ascii="Times New Roman" w:hAnsi="Times New Roman" w:cs="Times New Roman"/>
          <w:sz w:val="28"/>
          <w:szCs w:val="28"/>
        </w:rPr>
        <w:t xml:space="preserve">5) принцип экономической обоснованности. Налоги и сборы должны иметь экономическое основание и не могут быть произвольными. Недопустимы налоги и сборы, препятствующие реализации гражданами своих конституционных прав. Не допускается устанавливать налоги и сборы, нарушающие единое экономическое пространство Российской Федерации и, в частности, прямо или косвенно ограничивающие свободное перемещение в пределах территории Российской Федерации товаров (работ, услуг) или финансовых средств, либо иначе ограничивать или создавать препятствия не запрещенной законом экономической деятельности физических лиц и организаций; </w:t>
      </w:r>
    </w:p>
    <w:p w:rsidR="0046602E" w:rsidRDefault="005A6D10">
      <w:pPr>
        <w:rPr>
          <w:rFonts w:ascii="Times New Roman" w:hAnsi="Times New Roman" w:cs="Times New Roman"/>
          <w:sz w:val="28"/>
          <w:szCs w:val="28"/>
        </w:rPr>
      </w:pPr>
      <w:r w:rsidRPr="005A6D10">
        <w:rPr>
          <w:rFonts w:ascii="Times New Roman" w:hAnsi="Times New Roman" w:cs="Times New Roman"/>
          <w:sz w:val="28"/>
          <w:szCs w:val="28"/>
        </w:rPr>
        <w:t xml:space="preserve">6) принцип установления всех элементов налогообложения. При установлении налогов должны быть определены все элементы налогообложения. Акты законодательства о налогах и сборах должны быть сформулированы таким образом, чтобы каждый точно знал, какие налоги (сборы), когда и в каком порядке он должен платить; </w:t>
      </w:r>
    </w:p>
    <w:p w:rsidR="005A6D10" w:rsidRPr="005A6D10" w:rsidRDefault="005A6D10">
      <w:pPr>
        <w:rPr>
          <w:rFonts w:ascii="Times New Roman" w:hAnsi="Times New Roman" w:cs="Times New Roman"/>
          <w:sz w:val="28"/>
          <w:szCs w:val="28"/>
        </w:rPr>
      </w:pPr>
      <w:r w:rsidRPr="005A6D10">
        <w:rPr>
          <w:rFonts w:ascii="Times New Roman" w:hAnsi="Times New Roman" w:cs="Times New Roman"/>
          <w:sz w:val="28"/>
          <w:szCs w:val="28"/>
        </w:rPr>
        <w:t xml:space="preserve">7) обеспечение единого экономического пространства Российской Федерации. Конституционный принцип единства экономического пространства, свободного перемещения товаров, услуг и финансовых средств, поддержки конкуренции, свободы экономической деятельности установлен ч. 1 ст. 8 Конституции РФ. Таким образом, установление налогов, препятствующих развитию единого экономического пространства путем, </w:t>
      </w:r>
      <w:proofErr w:type="gramStart"/>
      <w:r w:rsidRPr="005A6D10">
        <w:rPr>
          <w:rFonts w:ascii="Times New Roman" w:hAnsi="Times New Roman" w:cs="Times New Roman"/>
          <w:sz w:val="28"/>
          <w:szCs w:val="28"/>
        </w:rPr>
        <w:t>например</w:t>
      </w:r>
      <w:proofErr w:type="gramEnd"/>
      <w:r w:rsidRPr="005A6D10">
        <w:rPr>
          <w:rFonts w:ascii="Times New Roman" w:hAnsi="Times New Roman" w:cs="Times New Roman"/>
          <w:sz w:val="28"/>
          <w:szCs w:val="28"/>
        </w:rPr>
        <w:t xml:space="preserve"> ограничения объема перемещаемых из одного субъекта Федерации в другой товаров либо взимания налогов с налогоплательщиков иных регионов, является незаконным; 8) все неустранимые сомнения, </w:t>
      </w:r>
      <w:r w:rsidRPr="005A6D10">
        <w:rPr>
          <w:rFonts w:ascii="Times New Roman" w:hAnsi="Times New Roman" w:cs="Times New Roman"/>
          <w:sz w:val="28"/>
          <w:szCs w:val="28"/>
        </w:rPr>
        <w:lastRenderedPageBreak/>
        <w:t>противоречия и неясности актов законодательства о налогах и сборах толкуются в пользу налогоплательщика (плательщика сборов). В связи с этим при рассмотрении налоговых споров, основанных на различном толковании налоговыми органами и налогоплательщиками норм законодательства о налогах и сборах судам необходимо оценивать определенность соответствующей нормы.</w:t>
      </w:r>
    </w:p>
    <w:p w:rsidR="005A6D10" w:rsidRPr="005A6D10" w:rsidRDefault="005A6D10" w:rsidP="005A6D10">
      <w:pPr>
        <w:jc w:val="center"/>
        <w:rPr>
          <w:rFonts w:ascii="Times New Roman" w:hAnsi="Times New Roman" w:cs="Times New Roman"/>
          <w:b/>
          <w:i/>
          <w:sz w:val="28"/>
          <w:szCs w:val="28"/>
        </w:rPr>
      </w:pPr>
      <w:r w:rsidRPr="005A6D10">
        <w:rPr>
          <w:rFonts w:ascii="Times New Roman" w:hAnsi="Times New Roman" w:cs="Times New Roman"/>
          <w:b/>
          <w:i/>
          <w:sz w:val="28"/>
          <w:szCs w:val="28"/>
        </w:rPr>
        <w:t>Субъект налогообложения</w:t>
      </w:r>
    </w:p>
    <w:p w:rsidR="0046602E" w:rsidRDefault="005A6D10">
      <w:pPr>
        <w:rPr>
          <w:rFonts w:ascii="Times New Roman" w:hAnsi="Times New Roman" w:cs="Times New Roman"/>
          <w:sz w:val="28"/>
          <w:szCs w:val="28"/>
        </w:rPr>
      </w:pPr>
      <w:r w:rsidRPr="005A6D10">
        <w:rPr>
          <w:rFonts w:ascii="Times New Roman" w:hAnsi="Times New Roman" w:cs="Times New Roman"/>
          <w:sz w:val="28"/>
          <w:szCs w:val="28"/>
        </w:rPr>
        <w:t xml:space="preserve">Под субъектом налогообложения понимаются лица, на которых НК РФ возложена обязанность по оплате того или иного налога. Основную категорию субъектов налогообложения составляют налогоплательщики и плательщики сборов. Налогоплательщиками и плательщиками сборов признаются организации и физические лица, на которых в соответствии с НК РФ возложена обязанность уплачивать соответственно налоги и (или) сборы. В соответствии с НК РФ с 1 января 1999 г. филиалы и представительства российских юридических лиц не рассматриваются в качестве участников налоговых правоотношений и не имеют статуса налогоплательщиков, налоговых агентов и иных обязанных лиц. Соответственно, субъектом налогообложения филиалы и представительства тоже быть не могут. Кроме того, с 1 января 1999 г. ответственность за исполнение всех обязанностей по уплате налогов, сборов, пеней и штрафов несет юридическое лицо, в состав которого входит соответствующий филиал (представительство). В порядке, предусмотренном НК РФ, филиалы и иные обособленные подразделения российских организаций исполняют обязанности этих организаций по уплате налогов и сборов по месту нахождения этих филиалов и иных обособленных подразделений. Обязанность по исчислению и уплате налогов не всегда возложена на прямых налогоплательщиков. В некоторых случаях, в частности при уплате налога на доходы физических лиц, обязанность по начислению и перечислению в бюджет исчисленных налоговых сумм возлагается на иных, по идее законодателя более компетентных, лиц, именуемых налоговыми агентами. Налоговыми агентами признаются лица, на которых в соответствии с НК РФ возложены обязанности по исчислению, удержанию у налогоплательщика и перечислению в соответствующий бюджет (внебюджетный фонд) налогов. Подробнее об этом сказано в "Налоговые правоотношения". </w:t>
      </w:r>
    </w:p>
    <w:p w:rsidR="0046602E" w:rsidRPr="0046602E" w:rsidRDefault="005A6D10" w:rsidP="0046602E">
      <w:pPr>
        <w:jc w:val="center"/>
        <w:rPr>
          <w:rFonts w:ascii="Times New Roman" w:hAnsi="Times New Roman" w:cs="Times New Roman"/>
          <w:b/>
          <w:sz w:val="28"/>
          <w:szCs w:val="28"/>
        </w:rPr>
      </w:pPr>
      <w:r w:rsidRPr="0046602E">
        <w:rPr>
          <w:rFonts w:ascii="Times New Roman" w:hAnsi="Times New Roman" w:cs="Times New Roman"/>
          <w:b/>
          <w:sz w:val="28"/>
          <w:szCs w:val="28"/>
        </w:rPr>
        <w:t>Объект налогообложения.</w:t>
      </w:r>
    </w:p>
    <w:p w:rsidR="005A6D10" w:rsidRPr="005A6D10" w:rsidRDefault="005A6D10">
      <w:pPr>
        <w:rPr>
          <w:rFonts w:ascii="Times New Roman" w:hAnsi="Times New Roman" w:cs="Times New Roman"/>
          <w:sz w:val="28"/>
          <w:szCs w:val="28"/>
        </w:rPr>
      </w:pPr>
      <w:r w:rsidRPr="005A6D10">
        <w:rPr>
          <w:rFonts w:ascii="Times New Roman" w:hAnsi="Times New Roman" w:cs="Times New Roman"/>
          <w:sz w:val="28"/>
          <w:szCs w:val="28"/>
        </w:rPr>
        <w:t xml:space="preserve">Реализация товаров, работ, услуг Статьей 38 НК РФ установлены следующие группы объектов налогообложения в Российской Федерации: 1) операции по реализации товаров (работ, услуг); 2) имущество; 3) прибыль; 4) доход; 5) стоимость реализованных товаров (выполненных работ, оказанных услуг); 6) иной объект, имеющий стоимостную, количественную или физическую </w:t>
      </w:r>
      <w:r w:rsidRPr="005A6D10">
        <w:rPr>
          <w:rFonts w:ascii="Times New Roman" w:hAnsi="Times New Roman" w:cs="Times New Roman"/>
          <w:sz w:val="28"/>
          <w:szCs w:val="28"/>
        </w:rPr>
        <w:lastRenderedPageBreak/>
        <w:t xml:space="preserve">характеристики, с наличием которого у налогоплательщика законодательство о налогах и сборах связывает возникновение обязанности по уплате налога. Таким образом, в части первой НК РФ установлен открытый перечень объектов налогообложения. Каждый налог имеет самостоятельный объект налогообложения, определяемый в соответствии с частью второй НК РФ. Пункт 2 ст. 38 НК РФ содержит бланкетную норму и для определения понятия имущества для целей налогообложения отсылает к нормам ГК РФ. Таким образом, имуществом в НК РФ понимаются виды объектов гражданских прав, относящихся к имуществу в соответствии с ГК РФ. Статья 128 ГК РФ к объектам гражданских прав относит: 1) вещи, включая деньги и ценные бумаги; 2) иное имущество, в том числе имущественные права; 3) работы и услуги; 4) информацию; 5) результаты интеллектуальной деятельности, в том числе исключительные права на них (интеллектуальная собственность); 6) нематериальные блага. Объектом налогообложения может быть каждое из объектов гражданских прав, за исключением имущественных прав. Товаром для целей НК РФ признается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Таможенным кодексом РФ от 28 мая 2003 г. N 61-ФЗ (с изм. и доп. от 11 ноября 2004 г.). Подпункт 1 п. 1 ст. 11 ТК РФ к товарам причисляет любое перемещаемое через таможенную границу движимое имущество, а также перемещаемые через таможенную границу отнесенные к недвижимым вещам транспортные средства. Транспортные средства, указанные в подп. 5 п. 1 ст. 11 ТК РФ, к товарам не относятся. Работой для целей налогообложения признается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 Под услугой для целей налогообложения понимается деятельность, результаты которой не имеют материального выражения, реализуются и потребляются в процессе осуществления этой деятельности. Реализацией товаров, работ или услуг организацией или индивидуальным предпринимателем признается, соответственно, передача на возмездной основе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НК РФ, передача права собственности на товары, результатов выполненных работ одним лицом для другого лица, оказание услуг одним лицом другому лицу - на безвозмездной основе. Место и момент фактической реализации товаров, работ или услуг определяются в соответствии с частью второй НК РФ. Не признается реализацией товаров, работ или услуг: 1) осуществление операций, связанных с обращением российской или иностранной валюты (за исключением целей нумизматики); 2) передача основных средств, </w:t>
      </w:r>
      <w:r w:rsidRPr="005A6D10">
        <w:rPr>
          <w:rFonts w:ascii="Times New Roman" w:hAnsi="Times New Roman" w:cs="Times New Roman"/>
          <w:sz w:val="28"/>
          <w:szCs w:val="28"/>
        </w:rPr>
        <w:lastRenderedPageBreak/>
        <w:t xml:space="preserve">нематериальных активов и (или) иного имущества организации ее правопреемнику (правопреемникам) при реорганизации этой организации; 3) передача основных средств, нематериальных активов и (или) иного имущества некоммерческим организациям на осуществление основной уставной деятельности, не связанной с предпринимательской деятельностью; 4) передача имущества, если такая передача носит инвестиционный характер (в частности, вклады в уставный (складочный) капитал хозяйственных обществ и товариществ, вклады по договору простого товарищества (договору о совместной деятельности), паевые взносы в паевые фонды кооперативов); 5) передача имущества в пределах первоначального взноса участнику хозяйственного общества или товарищества (его правопреемнику или наследнику) при выходе (выбытии) из хозяйственного общества или товарищества, а также при распределении имущества ликвидируемого хозяйственного общества или товарищества между его участниками; 6) передача имущества в пределах первоначального взноса участнику договора простого товарищества (договора о совместной деятельности) или его правопреемнику в случае выдела его доли из имущества, находящегося в общей собственности участников договора, или раздела такого имущества; 7) передача жилых помещений физическим лицам в домах государственного или муниципального жилищного фонда при проведении приватизации; 8) изъятие имущества путем конфискации, наследование имущества, а также обращение в собственность иных лиц бесхозяйных и брошенных вещей, бесхозяйных животных, находки, клада в соответствии с нормами ГК РФ; 9) иные операции в случаях, предусмотренных НК РФ. Для целей налогообложения принимается цена товаров, работ или услуг, указанная сторонами сделки. Пока не доказано обратное, предполагается, что эта цена соответствует уровню рыночных цен. Налоговые органы при осуществлении контроля за полнотой исчисления налогов вправе проверять правильность применения цен по сделкам лишь в следующих случаях: 1) между взаимозависимыми лицами; 2) по товарообменным (бартерным) операциям; 3) при совершении внешнеторговых сделок; 4) при отклонении более чем на 20% в сторону повышения или в сторону понижения от уровня цен, применяемых налогоплательщиком по идентичным (однородным) товарам (работам, услугам) в пределах непродолжительного периода времени. Пункт 3 ст. 40 НК РФ устанавливает правило, согласно которому в случаях, когда цены товаров, работ или услуг, примененные сторонами сделки, отклоняются в сторону повышения или в сторону понижения более чем на 20% от рыночной цены идентичных (однородных) товаров (работ или услуг), налоговый орган вправе вынести мотивированное решение о доначислении налога и пени, рассчитанных таким образом, как если бы результаты этой сделки были оценены исходя из применения рыночных цен на соответствующие товары, работы или услуги. Рыночная цена определяется с </w:t>
      </w:r>
      <w:r w:rsidRPr="005A6D10">
        <w:rPr>
          <w:rFonts w:ascii="Times New Roman" w:hAnsi="Times New Roman" w:cs="Times New Roman"/>
          <w:sz w:val="28"/>
          <w:szCs w:val="28"/>
        </w:rPr>
        <w:lastRenderedPageBreak/>
        <w:t xml:space="preserve">учетом положений, предусмотренных п. 4-11 ст. 40 НК РФ. При этом учитываются обычные при заключении сделок между </w:t>
      </w:r>
      <w:proofErr w:type="spellStart"/>
      <w:r w:rsidRPr="005A6D10">
        <w:rPr>
          <w:rFonts w:ascii="Times New Roman" w:hAnsi="Times New Roman" w:cs="Times New Roman"/>
          <w:sz w:val="28"/>
          <w:szCs w:val="28"/>
        </w:rPr>
        <w:t>невзаимозависимыми</w:t>
      </w:r>
      <w:proofErr w:type="spellEnd"/>
      <w:r w:rsidRPr="005A6D10">
        <w:rPr>
          <w:rFonts w:ascii="Times New Roman" w:hAnsi="Times New Roman" w:cs="Times New Roman"/>
          <w:sz w:val="28"/>
          <w:szCs w:val="28"/>
        </w:rPr>
        <w:t xml:space="preserve"> лицами надбавки к цене или скидки. В частности, учитываются скидки, вызванные: 1) сезонными и иными колебаниями потребительского спроса на товары (работы, услуги); 2) потерей товарами качества или иных потребительских свойств; 3) истечением (приближением даты истечения) сроков годности или реализации товаров; 4) маркетинговой политикой, в том числе при продвижении на рынки новых товаров, не имеющих аналогов, а также при продвижении товаров (работ, услуг) на новые рынки; 5) реализацией опытных моделей и образцов товаров в целях ознакомления с ними потребителей. Суд может признать лица взаимозависимыми и по иным основаниям, но только если отношения между этими лицами могут повлиять на результаты сделок по реализации товаров (работ, услуг). Рыночной ценой товара (работы, услуги)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 Рынок товаров (работ, услуг) - это сфера обращения таких товаров (работ, услуг), определяемая исходя из возможности покупателя (продавца) реально и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 Идентичными признаются товары, имеющие одинаковые характерные для них основные признаки. При определении идентичности товаров учитываются, в частности, их физические характеристики, качество и репутация на рынке, страна происхождения и производитель. При определении идентичности товаров незначительные различия в их внешнем виде могут не учитываться. 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в частности, их качество, наличие товарного знака, репутация на рынке, страна происхождения. При определении рыночных цен товаров, работ или услуг принимаются во внимание сделки между лицами, не являющимися взаимозависимыми. Сделки между взаимозависимыми лицами могут приниматься во внимание только в тех случаях, когда взаимозависимость этих лиц не повлияла на результаты таких сделок. Под взаимозависимыми лицами для целей налогообложения понимаются физические лица и (или) организации, отношения между которыми могут оказывать влияние на условия или </w:t>
      </w:r>
      <w:proofErr w:type="gramStart"/>
      <w:r w:rsidRPr="005A6D10">
        <w:rPr>
          <w:rFonts w:ascii="Times New Roman" w:hAnsi="Times New Roman" w:cs="Times New Roman"/>
          <w:sz w:val="28"/>
          <w:szCs w:val="28"/>
        </w:rPr>
        <w:t>экономические результаты их деятельности</w:t>
      </w:r>
      <w:proofErr w:type="gramEnd"/>
      <w:r w:rsidRPr="005A6D10">
        <w:rPr>
          <w:rFonts w:ascii="Times New Roman" w:hAnsi="Times New Roman" w:cs="Times New Roman"/>
          <w:sz w:val="28"/>
          <w:szCs w:val="28"/>
        </w:rPr>
        <w:t xml:space="preserve"> или деятельности представляемых ими лиц, а именно: 1) одна организация непосредственно и (или) косвенно участвует в другой организации, и суммарная доля такого </w:t>
      </w:r>
      <w:r w:rsidRPr="005A6D10">
        <w:rPr>
          <w:rFonts w:ascii="Times New Roman" w:hAnsi="Times New Roman" w:cs="Times New Roman"/>
          <w:sz w:val="28"/>
          <w:szCs w:val="28"/>
        </w:rPr>
        <w:lastRenderedPageBreak/>
        <w:t xml:space="preserve">участия составляет более 20%. Доля косвенного участия одной организации в другой через последовательность иных организаций определяется в виде произведения долей непосредственного участия организаций этой последовательности одна в другой; 2) одно физическое лицо подчиняется другому физическому лицу по должностному положению; 3) 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 При определении рыночных цен товара, работы или услуги учитывается информация о заключенных на момент реализации этого товара, работы или услуги сделках с идентичными (однородными) товарами, работами или услугами в сопоставимых условиях. В частности, учитываются такие условия сделок, как: 1) количество (объем) поставляемых товаров (например, объем товарной партии); 2) сроки исполнения обязательств; 3) условия платежей, обычно применяемые в сделках данного вида; 4) иные разумные условия, которые могут оказывать влияние на цены. При этом условия сделок на рынке идентичных (а при их отсутствии - однородных) товаров, работ или услуг признаются сопоставимыми, если различие между такими условиями либо существенно не влияет на цену таких товаров, работ или услуг, либо может быть учтено с помощью поправок. Рыночная цена товаров, работ или услуг, реализуемых продавцом, определяется как разность цены, по которой такие товары, работы или услуги реализованы покупателем этих товаров, работ или услуг при последующей их реализации (перепродаже), и обычных в подобных случаях затрат, понесенных этим покупателем при перепродаже (без учета цены, по которой были приобретены указанным покупателем у продавца товары, работы или услуги) и продвижении на рынок приобретенных у покупателя товаров, работ или услуг, а также обычной для данной сферы деятельности прибыли покупателя в следующих случаях: 1) при отсутствии на соответствующем рынке товаров, работ или услуг сделок по идентичным (однородным) товарам, работам, услугам; 2) при отсутствии предложения на этом рынке таких товаров, работ или услуг; 3) при невозможности определения соответствующих цен ввиду отсутствия либо недоступности информационных источников для определения рыночной цены. При невозможности использования метода цены последующей реализации (в частности, при отсутствии информации о цене товаров, работ или услуг, в последующем реализованных покупателем) используется затратный метод, при котором рыночная цена товаров, работ или услуг, реализуемых продавцом, определяется как сумма произведенных затрат и обычной для данной сферы деятельности прибыли. При этом учитываются обычные в подобных случаях прямые и косвенные затраты на производство (приобретение) и (или) реализацию товаров, работ или услуг, обычные в подобных случаях затраты на транспортировку, хранение, страхование и </w:t>
      </w:r>
      <w:r w:rsidRPr="005A6D10">
        <w:rPr>
          <w:rFonts w:ascii="Times New Roman" w:hAnsi="Times New Roman" w:cs="Times New Roman"/>
          <w:sz w:val="28"/>
          <w:szCs w:val="28"/>
        </w:rPr>
        <w:lastRenderedPageBreak/>
        <w:t xml:space="preserve">иные подобные затраты. При определении и признании рыночной цены товара, работы или услуги используются официальные источники информации о рыночных ценах на товары, работы или услуги и биржевых котировках. При рассмотрении дела суд вправе учесть любые обстоятельства, имеющие значение для определения результатов сделки, не ограничиваясь обстоятельствами, перечисленными в п. 4-11 ст. 40 НК РФ. При реализации товаров (работ, услуг) по государственным регулируемым ценам (тарифам), установленным в соответствии с законодательством РФ, для целей налогообложения принимаются указанные цены (тарифы). В соответствии с Налоговым кодексом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"Налог на доходы физических лиц", "Налог на прибыль (доход) организаций", "Налог на доходы от капитала" НК РФ. Налоговое право РФ знает два виды доходов налогоплательщика: 1) доходы от источников в РФ; 2) доходы от источников за пределами РФ в соответствии с главами "Налог на прибыль организаций", "Налог на доходы физических лиц" НК РФ. Если положения НК РФ не позволяют однозначно отнести полученные налогоплательщиком доходы к доходам от источников в Российской Федерации либо к доходам от источников за пределами Российской Федерации, отнесение дохода к тому или иному источнику осуществляется федеральным органом исполнительной власти, уполномоченным по контролю и надзору в области налогов и сборов. В аналогичном порядке в указанных доходах определяются доля, которая может быть отнесена к доходам от источников в Российской Федерации, и доли, которые могут быть отнесены к доходам от источников за пределами Российской Федерации. Дивидендом признается любой доход, полученный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 К дивидендам также относятся любые доходы, получаемые из источников за пределами Российской Федерации, относящиеся к дивидендам в соответствии с законодательствами иностранных государств. Не признаются дивидендами: 1) выплаты при ликвидации организации акционеру (участнику) этой организации в денежной или натуральной форме, не превышающие взноса этого акционера (участника) в уставный (складочный) капитал организации; 2) выплаты акционерам (участникам) организации в виде передачи акций этой же организации в собственность; 3) выплаты некоммерческой организации на осуществление ее основной уставной деятельности (не связанной с предпринимательской деятельностью), произведенные хозяйственными </w:t>
      </w:r>
      <w:r w:rsidRPr="005A6D10">
        <w:rPr>
          <w:rFonts w:ascii="Times New Roman" w:hAnsi="Times New Roman" w:cs="Times New Roman"/>
          <w:sz w:val="28"/>
          <w:szCs w:val="28"/>
        </w:rPr>
        <w:lastRenderedPageBreak/>
        <w:t xml:space="preserve">обществами, уставный капитал которых состоит полностью из вкладов этой некоммерческой организации. Процентами признается любой заранее заявленный (установленный) доход, в том числе в виде дисконта, полученный по долговому обязательству любого вида (независимо от способа его оформления). При этом процентами признаются, в частности, доходы, полученные по денежным вкладам и долговым обязательствам. </w:t>
      </w:r>
    </w:p>
    <w:sectPr w:rsidR="005A6D10" w:rsidRPr="005A6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FD6"/>
    <w:rsid w:val="00365FD6"/>
    <w:rsid w:val="0046602E"/>
    <w:rsid w:val="00514EAC"/>
    <w:rsid w:val="005A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436AC-429E-4201-B1FD-B82D3F39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3586</Words>
  <Characters>20444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2020-10-14T18:28:00Z</dcterms:created>
  <dcterms:modified xsi:type="dcterms:W3CDTF">2020-10-14T18:45:00Z</dcterms:modified>
</cp:coreProperties>
</file>