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3" w:rsidRDefault="000A5813" w:rsidP="000A581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97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879">
        <w:rPr>
          <w:rFonts w:ascii="Times New Roman" w:eastAsia="Times New Roman" w:hAnsi="Times New Roman" w:cs="Times New Roman"/>
          <w:bCs/>
          <w:sz w:val="24"/>
          <w:szCs w:val="24"/>
        </w:rPr>
        <w:t>Уважаемые студенты группы «33 –</w:t>
      </w:r>
      <w:proofErr w:type="spellStart"/>
      <w:r w:rsidRPr="00AB1879">
        <w:rPr>
          <w:rFonts w:ascii="Times New Roman" w:eastAsia="Times New Roman" w:hAnsi="Times New Roman" w:cs="Times New Roman"/>
          <w:bCs/>
          <w:sz w:val="24"/>
          <w:szCs w:val="24"/>
        </w:rPr>
        <w:t>З.Ответы</w:t>
      </w:r>
      <w:proofErr w:type="spellEnd"/>
      <w:r w:rsidRPr="00AB1879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задания практических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работ №6,№7</w:t>
      </w:r>
      <w:r w:rsidRPr="00AB18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присылайте отдельным файлом </w:t>
      </w:r>
      <w:proofErr w:type="gramEnd"/>
    </w:p>
    <w:p w:rsidR="000A5813" w:rsidRDefault="000A5813" w:rsidP="000A58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Тема:   </w:t>
      </w:r>
      <w:proofErr w:type="gramStart"/>
      <w:r w:rsidRPr="00DB009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B0094">
        <w:rPr>
          <w:rFonts w:ascii="Times New Roman" w:eastAsia="Times New Roman" w:hAnsi="Times New Roman" w:cs="Times New Roman"/>
          <w:b/>
          <w:bCs/>
          <w:sz w:val="24"/>
          <w:szCs w:val="24"/>
        </w:rPr>
        <w:t>//з №6.Решение  ситуационных задач по вопросу определения размера материального ущерба на предприятиях химической промышленности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 № 6</w:t>
      </w: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 познакомиться с понятием материальная ответственность и ее видами, уметь выявлять случаи и меры ответственности.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№1: прочитать и ответить на вопросы.</w:t>
      </w: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Дайте определение материальной ответственности? </w:t>
      </w: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ответ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BE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 xml:space="preserve">Задание №2: </w:t>
      </w: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Какие обстоятельства необходимы для наступления материальной ответственности</w:t>
      </w:r>
      <w:proofErr w:type="gramStart"/>
      <w:r w:rsidRPr="00257D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</w:t>
      </w:r>
      <w:proofErr w:type="gramEnd"/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еречислите виды и условия наступления материальной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ответственности в форме таблицы со  ссылками на </w:t>
      </w: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атью. </w:t>
      </w: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ТК РФ</w:t>
      </w: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ответ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12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560"/>
      </w:tblGrid>
      <w:tr w:rsidR="000A5813" w:rsidRPr="00E20975" w:rsidTr="00DB7F16"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Default="000A5813" w:rsidP="00DB7F16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09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Виды материальной ответственности</w:t>
            </w:r>
          </w:p>
          <w:p w:rsidR="000A5813" w:rsidRPr="00E20975" w:rsidRDefault="000A5813" w:rsidP="00DB7F16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Pr="00E20975" w:rsidRDefault="000A5813" w:rsidP="00DB7F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09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Случаи наступления материальной ответственности</w:t>
            </w:r>
          </w:p>
        </w:tc>
      </w:tr>
      <w:tr w:rsidR="000A5813" w:rsidRPr="00E20975" w:rsidTr="00DB7F16"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Pr="00E20975" w:rsidRDefault="000A5813" w:rsidP="00DB7F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Pr="00E20975" w:rsidRDefault="000A5813" w:rsidP="00DB7F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5813" w:rsidRPr="00E20975" w:rsidTr="00DB7F16"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Pr="00E20975" w:rsidRDefault="000A5813" w:rsidP="00DB7F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Pr="00E20975" w:rsidRDefault="000A5813" w:rsidP="00DB7F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5813" w:rsidRPr="00E20975" w:rsidTr="00DB7F16"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Pr="00E20975" w:rsidRDefault="000A5813" w:rsidP="00DB7F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813" w:rsidRPr="00E20975" w:rsidRDefault="000A5813" w:rsidP="00DB7F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A5813" w:rsidRDefault="000A5813" w:rsidP="000A58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A5813" w:rsidRPr="00E20975" w:rsidRDefault="000A5813" w:rsidP="000A58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BE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Задание №3</w:t>
      </w:r>
      <w:proofErr w:type="gramStart"/>
      <w:r w:rsidRPr="00F02BE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 xml:space="preserve">    </w:t>
      </w: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</w:t>
      </w:r>
      <w:proofErr w:type="gramEnd"/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 определить размер ущерба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претендовать на возмещение ущерба, работодатель должен установить его размер (ч. 2 ст. 233 ТК РФ). В этой ситуации особенно важным является соблюдение утвержденного законодательством порядка определения ущерба. Иначе работник будет вправе обжаловать действия работодателя (ч. 3 ст. 248 ТК РФ).</w:t>
      </w:r>
    </w:p>
    <w:p w:rsidR="000A5813" w:rsidRPr="00E20975" w:rsidRDefault="000A5813" w:rsidP="000A58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Соблюдаем порядок определения причиненного ущерба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определения размера ущерба и причин его возникновения работодатель обязан: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провести инвентаризацию имущества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провести проверку для установления причин возникновения ущерба (ч. 1 ст. 247 ТК РФ);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истребовать от работника письменное объяснение, в случае отказа или уклонения от представления объяснения составить соответствующий акт (ч. 2 ст. 247 ТК РФ).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всеми материалами проверки имеет право ознакомиться работник или его представитель (ч. 3 ст. 247 ТК РФ).</w:t>
      </w:r>
    </w:p>
    <w:p w:rsidR="000A5813" w:rsidRPr="00E20975" w:rsidRDefault="000A5813" w:rsidP="000A58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Рассчитываем размеры ущерба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ущерба при утрате и порче имущества определяют по фактическим потерям. Причем исходить следует из рыночных цен, действующих в данной местности на день причинения ущерба. Если рыночная цена меньше стоимости имущества по данным бухгалтерского учета с учетом степени износа, то ущерб рассчитывают по данным бухгалтерского учета (ч. 1 ст. 246 ТК РФ). Если же установить день причинения ущерба не представляется возможным, то работодатель вправе исчислить размеры убытков на день их обнаружения.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Может возникнуть ситуация, когда во время рассмотрения дела в суде размер ущерба в связи с ростом или снижением рыночных цен изменится. В этом случае арбитры не могут согласиться с требованиями работодателя о возмещении работником убытков в большем 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размере либо удовлетворить требование работника о возмещении ущерба в меньшем размере, чем он был определен ранее.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согласия собственника имущества работодатель имеет право полностью или частично отказаться от взыскания ущерба с виновного работника (ст. 240 ТК РФ). Не взыскивается с работника материальный ущерб, если он возник вследствие непреодолимой силы — чрезвычайного и непредотвратимого события, устранения опасности, угрожающей личности, вследствие необходимой обороны. Материальная ответственность не наступает также в случае невыполнения самим работодателем обязанностей по обеспечению надлежащих условий для хранения имущества, вверенного работнику (ст. 239 ТК РФ). Таким образом, трудовое законодательство прямо предусматривает, что работник может считаться виновным  в нанесении ущерба, если его действия совершены умышленно или по неосторожности, т.е. противоправны. Следует обратить особое внимание на положение ст. 240 ТК РФ, предусматривающее право работодателя по своему усмотрению решать вопрос о привлечении работника к материальной ответственности: взыскать с него стоимость ущерба либо полностью или частично отказаться от взыскания с виновного работника причиненного им ущерба.  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В том случае, если работодатель решил взыскать  с работника причиненный им ущерб, то его возмещение производится в размерах двух видов материальной ответственности, предусмотренных трудовым законодательством, — ограниченной  и полной (ст. 241, 242 ТК РФ).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3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  </w:t>
      </w:r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E20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ешите ситуационную задачу</w:t>
      </w:r>
    </w:p>
    <w:p w:rsidR="000A5813" w:rsidRDefault="000A5813" w:rsidP="000A58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Лаборант  Иванова из-за нарушений правил эксплуатации </w:t>
      </w:r>
      <w:proofErr w:type="spellStart"/>
      <w:r w:rsidRPr="00061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прибора.</w:t>
      </w:r>
      <w:proofErr w:type="gramStart"/>
      <w:r w:rsidRPr="00061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061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спортил</w:t>
      </w:r>
      <w:proofErr w:type="spellEnd"/>
      <w:r w:rsidRPr="00061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прибор стоимостью 15000 рублей из-за нарушений правил эксплуатации прибора. Работодатель предъявил иск в суд о взыскании с Ивановой ущерба в полном размере. Иванова попросила суд об уменьшении размера возмещения ущерба, т.к. её средний месячный заработок составляет 120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 рублей</w:t>
      </w:r>
    </w:p>
    <w:p w:rsidR="000A5813" w:rsidRPr="00061A19" w:rsidRDefault="000A5813" w:rsidP="000A58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61A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 предел материальной ответственности, которую может нести</w:t>
      </w:r>
      <w:r w:rsidRPr="00061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Иванова</w:t>
      </w:r>
      <w:proofErr w:type="gramStart"/>
      <w:r w:rsidRPr="00061A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</w:t>
      </w:r>
      <w:proofErr w:type="gramEnd"/>
      <w:r w:rsidRPr="00061A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акое решение примет суд?</w:t>
      </w:r>
    </w:p>
    <w:p w:rsidR="000A5813" w:rsidRPr="00F02BE8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F02BE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ответ</w:t>
      </w:r>
    </w:p>
    <w:p w:rsidR="000A5813" w:rsidRPr="00936BEF" w:rsidRDefault="000A5813" w:rsidP="000A58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4</w:t>
      </w:r>
      <w:proofErr w:type="gramStart"/>
      <w:r w:rsidRPr="00936B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  Р</w:t>
      </w:r>
      <w:proofErr w:type="gramEnd"/>
      <w:r w:rsidRPr="00936B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ешите ситуационную задачу</w:t>
      </w:r>
    </w:p>
    <w:p w:rsidR="000A5813" w:rsidRDefault="000A5813" w:rsidP="000A581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  Сидоров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отлучился из цеха без уважительной 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ичины, оставив работающим транспортёр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36B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Транспортёр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во время его отсутствия 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сломался. На предприятии был издан приказ об удержании из заработной платы</w:t>
      </w:r>
      <w:r w:rsidRPr="00936B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Сидорова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полной стоимости ремонта станка и неполученных доходов. 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0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Законен ли приказ работодателя? Обоснуйте свой ответ.</w:t>
      </w:r>
      <w:r w:rsidRPr="00E20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5813" w:rsidRPr="00E20975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813" w:rsidRPr="00F02BE8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F02BE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ответ</w:t>
      </w: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A5813" w:rsidRPr="00745794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745794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 практической работы №6</w:t>
      </w:r>
    </w:p>
    <w:p w:rsidR="000A5813" w:rsidRDefault="000A5813" w:rsidP="000A5813">
      <w:pP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</w:pPr>
      <w:r w:rsidRPr="00534526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Максимальное количество баллов по всей работе-</w:t>
      </w:r>
      <w: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8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баллов</w:t>
      </w:r>
    </w:p>
    <w:p w:rsidR="000A5813" w:rsidRPr="002B3ACB" w:rsidRDefault="000A5813" w:rsidP="000A5813">
      <w:pP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8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  балло</w:t>
      </w:r>
      <w:proofErr w:type="gramStart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оценка «5»</w:t>
      </w:r>
    </w:p>
    <w:p w:rsidR="000A5813" w:rsidRPr="00534526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7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  балло</w:t>
      </w:r>
      <w:proofErr w:type="gramStart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оценка «4»</w:t>
      </w:r>
    </w:p>
    <w:p w:rsidR="000A5813" w:rsidRPr="00534526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6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балло</w:t>
      </w:r>
      <w:proofErr w:type="gramStart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оценка «3»</w:t>
      </w:r>
    </w:p>
    <w:p w:rsidR="000A5813" w:rsidRPr="00534526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Менее 6</w:t>
      </w:r>
      <w:r w:rsidRPr="00534526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 xml:space="preserve"> балло</w:t>
      </w:r>
      <w:proofErr w:type="gramStart"/>
      <w:r w:rsidRPr="00534526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- оценка «2»</w:t>
      </w: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A5813" w:rsidRDefault="000A5813" w:rsidP="000A58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Лекция 4</w:t>
      </w:r>
      <w:r w:rsidRPr="00F97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5813" w:rsidRDefault="000A5813" w:rsidP="000A5813">
      <w:pPr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4"/>
          <w:szCs w:val="24"/>
        </w:rPr>
        <w:t>19</w:t>
      </w:r>
      <w:r w:rsidRPr="00F97D3C"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4"/>
          <w:szCs w:val="24"/>
        </w:rPr>
        <w:t>.05.2020</w:t>
      </w:r>
    </w:p>
    <w:p w:rsidR="000A5813" w:rsidRDefault="000A5813" w:rsidP="000A5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//з №7</w:t>
      </w:r>
      <w:r w:rsidRPr="00DB0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.Решение  ситуационных задач по вопросу определения размера материального ущерба на предприятиях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пищевой промышленности </w:t>
      </w:r>
    </w:p>
    <w:p w:rsidR="000A5813" w:rsidRPr="00914AD0" w:rsidRDefault="000A5813" w:rsidP="000A5813">
      <w:pPr>
        <w:pStyle w:val="a4"/>
        <w:shd w:val="clear" w:color="auto" w:fill="FFFFFF"/>
        <w:spacing w:before="120" w:after="120"/>
        <w:ind w:left="120" w:right="450"/>
        <w:rPr>
          <w:rFonts w:eastAsia="Times New Roman"/>
          <w:lang w:eastAsia="ru-RU"/>
        </w:rPr>
      </w:pPr>
      <w:r w:rsidRPr="00914AD0">
        <w:rPr>
          <w:rFonts w:eastAsia="Times New Roman"/>
          <w:b/>
          <w:bCs/>
          <w:lang w:eastAsia="ru-RU"/>
        </w:rPr>
        <w:t>Ситуация 1</w:t>
      </w:r>
    </w:p>
    <w:p w:rsidR="000A5813" w:rsidRPr="0007597B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в связи с производственной необходимостью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Иванов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переведен на 6 недель в кладовщики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10-й день работы, принимая товары под отчет со склада, допустил небрежность в оформ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лении документов. Через месяц у него была выявлена недостача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20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руб. Зарплата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руб., кладовщика  -  25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руб. Зарплату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лучил, т.к. у него удержано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счет возмещения ущерба и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алиментов на несовершеннолетнего сына.</w:t>
      </w:r>
    </w:p>
    <w:p w:rsidR="000A5813" w:rsidRPr="0007597B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0A5813" w:rsidRPr="0007597B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813" w:rsidRPr="0007597B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Должен ли нести материальную 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0A5813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размере должен нести материальную ответственность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будут производиться удержания из заработной платы?</w:t>
      </w:r>
    </w:p>
    <w:p w:rsidR="000A5813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13" w:rsidRPr="00914AD0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</w:t>
      </w:r>
    </w:p>
    <w:p w:rsidR="000A5813" w:rsidRPr="0007597B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2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Какой вид материальной ответственности применим к следующим работникам: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1. повару</w:t>
      </w: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повредившему оборудование в нетрезвом состоянии;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2. кладовщику, допустившему недостачу материальных ценностей;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3. рабочему, за умышленную порчу спецодежды;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4. водителю-экспедитору, не обеспечившему сохранности груза во время перевозки;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5.фрезеровщику, допустившему брак в изготовлении детали с нарушением технологии.</w:t>
      </w:r>
    </w:p>
    <w:p w:rsidR="000A5813" w:rsidRPr="00914AD0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914A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0A5813" w:rsidRPr="0007597B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3</w:t>
      </w:r>
      <w:r w:rsidRPr="000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813" w:rsidRDefault="000A5813" w:rsidP="000A5813">
      <w:pPr>
        <w:spacing w:before="120" w:after="120" w:line="240" w:lineRule="auto"/>
        <w:ind w:left="120" w:right="450"/>
        <w:rPr>
          <w:rFonts w:ascii="Verdana" w:eastAsia="Times New Roman" w:hAnsi="Verdana" w:cs="Times New Roman"/>
          <w:b/>
          <w:bCs/>
          <w:i/>
          <w:iCs/>
          <w:color w:val="424242"/>
          <w:sz w:val="23"/>
          <w:szCs w:val="23"/>
          <w:shd w:val="clear" w:color="auto" w:fill="FFFFFF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Петров, будучи в нетрезвом состоянии, сломал компьютер во время работы, от которой он не был отстранен заведующим лабораторией в связи с необходимостью выполнения срочного задания. Средняя месячная зарплата программиста – 25000 руб., расходы по ремонту компьютера – 30000 руб.</w:t>
      </w:r>
      <w:r w:rsidRPr="009B51F6">
        <w:rPr>
          <w:rFonts w:ascii="Verdana" w:eastAsia="Times New Roman" w:hAnsi="Verdana" w:cs="Times New Roman"/>
          <w:b/>
          <w:bCs/>
          <w:i/>
          <w:iCs/>
          <w:color w:val="424242"/>
          <w:sz w:val="23"/>
          <w:szCs w:val="23"/>
          <w:shd w:val="clear" w:color="auto" w:fill="FFFFFF"/>
          <w:lang w:eastAsia="ru-RU"/>
        </w:rPr>
        <w:t xml:space="preserve"> 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shd w:val="clear" w:color="auto" w:fill="FFFFFF"/>
          <w:lang w:eastAsia="ru-RU"/>
        </w:rPr>
      </w:pPr>
      <w:r w:rsidRPr="0007597B">
        <w:rPr>
          <w:rFonts w:ascii="Verdana" w:eastAsia="Times New Roman" w:hAnsi="Verdana" w:cs="Times New Roman"/>
          <w:i/>
          <w:iCs/>
          <w:color w:val="424242"/>
          <w:sz w:val="23"/>
          <w:szCs w:val="23"/>
          <w:shd w:val="clear" w:color="auto" w:fill="FFFFFF"/>
          <w:lang w:eastAsia="ru-RU"/>
        </w:rPr>
        <w:t>1</w:t>
      </w:r>
      <w:r w:rsidRPr="0007597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shd w:val="clear" w:color="auto" w:fill="FFFFFF"/>
          <w:lang w:eastAsia="ru-RU"/>
        </w:rPr>
        <w:t xml:space="preserve">. Какую материальную </w:t>
      </w:r>
      <w:proofErr w:type="gramStart"/>
      <w:r w:rsidRPr="0007597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shd w:val="clear" w:color="auto" w:fill="FFFFFF"/>
          <w:lang w:eastAsia="ru-RU"/>
        </w:rPr>
        <w:t>ответственность</w:t>
      </w:r>
      <w:proofErr w:type="gramEnd"/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shd w:val="clear" w:color="auto" w:fill="FFFFFF"/>
          <w:lang w:eastAsia="ru-RU"/>
        </w:rPr>
        <w:t xml:space="preserve"> </w:t>
      </w:r>
      <w:r w:rsidRPr="0007597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shd w:val="clear" w:color="auto" w:fill="FFFFFF"/>
          <w:lang w:eastAsia="ru-RU"/>
        </w:rPr>
        <w:t xml:space="preserve"> в каком порядке понесет</w:t>
      </w:r>
      <w:r w:rsidRPr="000A581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Петров,</w:t>
      </w:r>
      <w:r w:rsidRPr="0007597B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shd w:val="clear" w:color="auto" w:fill="FFFFFF"/>
          <w:lang w:eastAsia="ru-RU"/>
        </w:rPr>
        <w:t>? 2.Может ли быть привлечен к материальной ответственности заведующий лабораторией?</w:t>
      </w:r>
      <w:bookmarkStart w:id="0" w:name="_GoBack"/>
      <w:bookmarkEnd w:id="0"/>
    </w:p>
    <w:p w:rsidR="000A5813" w:rsidRPr="00914AD0" w:rsidRDefault="000A5813" w:rsidP="000A581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9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 </w:t>
      </w:r>
      <w:r w:rsidRPr="00914A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</w:t>
      </w:r>
    </w:p>
    <w:p w:rsidR="000A5813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745794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 практической работы №7</w:t>
      </w:r>
    </w:p>
    <w:p w:rsidR="000A5813" w:rsidRDefault="000A5813" w:rsidP="000A5813">
      <w:pP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7</w:t>
      </w:r>
      <w:r w:rsidRPr="00534526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Максимальное количество баллов по всей работе-</w:t>
      </w:r>
      <w: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6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баллов</w:t>
      </w:r>
    </w:p>
    <w:p w:rsidR="000A5813" w:rsidRPr="002B3ACB" w:rsidRDefault="000A5813" w:rsidP="000A5813">
      <w:pP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6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  балло</w:t>
      </w:r>
      <w:proofErr w:type="gramStart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оценка «5»</w:t>
      </w:r>
    </w:p>
    <w:p w:rsidR="000A5813" w:rsidRPr="00534526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5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  балло</w:t>
      </w:r>
      <w:proofErr w:type="gramStart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оценка «4»</w:t>
      </w:r>
    </w:p>
    <w:p w:rsidR="000A5813" w:rsidRPr="00534526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4</w:t>
      </w:r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балло</w:t>
      </w:r>
      <w:proofErr w:type="gramStart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оценка «3»</w:t>
      </w:r>
    </w:p>
    <w:p w:rsidR="000A5813" w:rsidRPr="00534526" w:rsidRDefault="000A5813" w:rsidP="000A5813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 xml:space="preserve">Менее 4-х </w:t>
      </w:r>
      <w:r w:rsidRPr="00534526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балло</w:t>
      </w:r>
      <w:proofErr w:type="gramStart"/>
      <w:r w:rsidRPr="00534526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в-</w:t>
      </w:r>
      <w:proofErr w:type="gramEnd"/>
      <w:r w:rsidRPr="00534526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- оценка «2»</w:t>
      </w:r>
    </w:p>
    <w:p w:rsidR="000A5813" w:rsidRPr="0007597B" w:rsidRDefault="000A5813" w:rsidP="000A5813">
      <w:pPr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8C1ACD" w:rsidRDefault="008C1ACD"/>
    <w:sectPr w:rsidR="008C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327"/>
    <w:multiLevelType w:val="multilevel"/>
    <w:tmpl w:val="45AC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62C49"/>
    <w:multiLevelType w:val="multilevel"/>
    <w:tmpl w:val="3AE6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B"/>
    <w:rsid w:val="000A5813"/>
    <w:rsid w:val="00797B1B"/>
    <w:rsid w:val="008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8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8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ROSSENANTE</dc:creator>
  <cp:keywords/>
  <dc:description/>
  <cp:lastModifiedBy>ROSSENANTE</cp:lastModifiedBy>
  <cp:revision>2</cp:revision>
  <dcterms:created xsi:type="dcterms:W3CDTF">2020-05-26T11:03:00Z</dcterms:created>
  <dcterms:modified xsi:type="dcterms:W3CDTF">2020-05-26T11:08:00Z</dcterms:modified>
</cp:coreProperties>
</file>