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9F" w:rsidRPr="00A35051" w:rsidRDefault="00BA3F9F" w:rsidP="00BA3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BA3F9F" w:rsidRDefault="00BA3F9F" w:rsidP="00952023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«ЕН.01 Ма</w:t>
      </w:r>
      <w:r w:rsidR="00E04E01">
        <w:rPr>
          <w:rFonts w:ascii="Times New Roman" w:hAnsi="Times New Roman" w:cs="Times New Roman"/>
          <w:sz w:val="32"/>
          <w:szCs w:val="32"/>
        </w:rPr>
        <w:t>тематика» для учебной группы №11</w:t>
      </w:r>
      <w:r>
        <w:rPr>
          <w:rFonts w:ascii="Times New Roman" w:hAnsi="Times New Roman" w:cs="Times New Roman"/>
          <w:sz w:val="32"/>
          <w:szCs w:val="32"/>
        </w:rPr>
        <w:t>-з на период с 12.05.2020 г по 17.05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BA3F9F" w:rsidRPr="00952023" w:rsidRDefault="00952023" w:rsidP="00BA3F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BA3F9F" w:rsidRPr="00952023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BA3F9F" w:rsidRPr="00E04E01" w:rsidRDefault="00E04E01" w:rsidP="00E04E01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E04E01">
        <w:rPr>
          <w:rFonts w:ascii="Times New Roman" w:hAnsi="Times New Roman" w:cs="Times New Roman"/>
          <w:sz w:val="28"/>
          <w:szCs w:val="28"/>
        </w:rPr>
        <w:t>Пр.р.№7 Раскрытие различных неопределенностей</w:t>
      </w:r>
    </w:p>
    <w:p w:rsidR="00E04E01" w:rsidRPr="00E04E01" w:rsidRDefault="00E04E01" w:rsidP="00E04E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E01">
        <w:rPr>
          <w:rFonts w:ascii="Times New Roman" w:hAnsi="Times New Roman" w:cs="Times New Roman"/>
          <w:bCs/>
          <w:sz w:val="28"/>
          <w:szCs w:val="28"/>
        </w:rPr>
        <w:t xml:space="preserve">Вычисление пределов. Правило </w:t>
      </w:r>
      <w:proofErr w:type="spellStart"/>
      <w:r w:rsidRPr="00E04E01">
        <w:rPr>
          <w:rFonts w:ascii="Times New Roman" w:hAnsi="Times New Roman" w:cs="Times New Roman"/>
          <w:bCs/>
          <w:sz w:val="28"/>
          <w:szCs w:val="28"/>
        </w:rPr>
        <w:t>Лопиталя</w:t>
      </w:r>
      <w:proofErr w:type="spellEnd"/>
      <w:r w:rsidRPr="00E04E0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4E01">
        <w:rPr>
          <w:rFonts w:ascii="Times New Roman" w:hAnsi="Times New Roman" w:cs="Times New Roman"/>
          <w:bCs/>
          <w:sz w:val="28"/>
          <w:szCs w:val="28"/>
        </w:rPr>
        <w:t xml:space="preserve">Первый и второй замечательный предел </w:t>
      </w:r>
    </w:p>
    <w:p w:rsidR="00E04E01" w:rsidRPr="00E04E01" w:rsidRDefault="00E04E01" w:rsidP="00E04E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E04E01">
        <w:rPr>
          <w:rFonts w:ascii="Times New Roman" w:hAnsi="Times New Roman" w:cs="Times New Roman"/>
          <w:sz w:val="28"/>
          <w:szCs w:val="28"/>
        </w:rPr>
        <w:t>Пр.р.№8 Первый замечательный предел</w:t>
      </w:r>
    </w:p>
    <w:p w:rsidR="00E04E01" w:rsidRPr="00E04E01" w:rsidRDefault="00E04E01" w:rsidP="00E04E01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E04E01">
        <w:rPr>
          <w:rFonts w:ascii="Times New Roman" w:hAnsi="Times New Roman" w:cs="Times New Roman"/>
          <w:bCs/>
          <w:sz w:val="28"/>
          <w:szCs w:val="28"/>
        </w:rPr>
        <w:t>Производная. Производная сложной функции. Формулы производных. Механический и геометрический смысл производной</w:t>
      </w:r>
    </w:p>
    <w:p w:rsidR="00E04E01" w:rsidRDefault="00E04E01" w:rsidP="00E04E01">
      <w:pPr>
        <w:pStyle w:val="a3"/>
        <w:rPr>
          <w:bCs/>
          <w:sz w:val="20"/>
          <w:szCs w:val="20"/>
        </w:rPr>
      </w:pPr>
    </w:p>
    <w:p w:rsidR="00BA3F9F" w:rsidRPr="00A35051" w:rsidRDefault="00BA3F9F" w:rsidP="00E04E0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BA3F9F" w:rsidRDefault="00BA3F9F" w:rsidP="00BA3F9F">
      <w:pPr>
        <w:pStyle w:val="a3"/>
        <w:shd w:val="clear" w:color="auto" w:fill="92D05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076D8D" w:rsidRPr="00076D8D" w:rsidRDefault="00076D8D" w:rsidP="00076D8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BA3F9F" w:rsidRPr="00956650" w:rsidRDefault="00BA3F9F" w:rsidP="00BA3F9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BA3F9F" w:rsidRPr="009E6168" w:rsidRDefault="00076D8D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Математический анализ. Сборник индивидуальных заданий. Дифференциальное исчисление функций многих переменных.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2017, Новосибирский государственный технический университет</w:t>
      </w:r>
    </w:p>
    <w:p w:rsidR="00BA3F9F" w:rsidRPr="009E6168" w:rsidRDefault="00076D8D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функций.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Литвин Д.Б., Мелешко С.В.,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Невидомская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Королькова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Л.Н.</w:t>
      </w:r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2017, Ставропольский государственный аграрный университет,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Сервисшкола</w:t>
      </w:r>
      <w:proofErr w:type="spellEnd"/>
    </w:p>
    <w:p w:rsidR="00BA3F9F" w:rsidRPr="009E6168" w:rsidRDefault="00076D8D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Высшая математика. Дифференциальное исчисление.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Магазинников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Л.И.,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Магазинников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А.Л.</w:t>
      </w:r>
    </w:p>
    <w:p w:rsidR="00BA3F9F" w:rsidRPr="009E6168" w:rsidRDefault="00076D8D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функции одной переменной.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Караказьян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С.А., Пак Э.Е., Соловьёва О.В.</w:t>
      </w:r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2015, Санкт-Петербургский государственный архитектурно-строительный университет, ЭБС АСВ</w:t>
      </w:r>
    </w:p>
    <w:p w:rsidR="00BA3F9F" w:rsidRPr="009E6168" w:rsidRDefault="00076D8D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Трофимов В.К,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Агульник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В.И.</w:t>
      </w:r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2013, Сибирский государственный университет телекоммуникаций и информатики</w:t>
      </w:r>
    </w:p>
    <w:p w:rsidR="00BA3F9F" w:rsidRPr="009E6168" w:rsidRDefault="00076D8D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Сборник задач по математике. Введение в математический анализ. Дифференциальное исчисление функций одной переменной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Веретенников В.Н.</w:t>
      </w:r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2011, Российский государственный гидрометеорологический университет</w:t>
      </w:r>
    </w:p>
    <w:p w:rsidR="00BA3F9F" w:rsidRPr="009E6168" w:rsidRDefault="00076D8D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3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функции одной переменной. Практикум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Капшанинова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М.М., Максимов В.П.</w:t>
      </w:r>
    </w:p>
    <w:p w:rsidR="00BA3F9F" w:rsidRDefault="00BA3F9F" w:rsidP="00952023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2006, Сибирский государственный университет телекоммуникаций и информатики</w:t>
      </w:r>
    </w:p>
    <w:p w:rsidR="00952023" w:rsidRPr="00952023" w:rsidRDefault="00952023" w:rsidP="00952023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DF" w:rsidRPr="001043B1" w:rsidRDefault="001758DF" w:rsidP="001758DF">
      <w:pPr>
        <w:pStyle w:val="a3"/>
        <w:shd w:val="clear" w:color="auto" w:fill="FFFFFF"/>
        <w:ind w:firstLine="69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Всем студентам, не сдавшим домашнюю контрольную работу по дисциплине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межсессионный период</w:t>
      </w: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, необходимо в срок до 20 мая подготовить, оформить и сдать данную обязательную работу.</w:t>
      </w:r>
    </w:p>
    <w:p w:rsidR="001758DF" w:rsidRDefault="001758DF" w:rsidP="001758DF">
      <w:pPr>
        <w:pStyle w:val="a3"/>
        <w:shd w:val="clear" w:color="auto" w:fill="FFFFFF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Работы отправлять на электронный адрес преподавателя, который указан на официальном сайте нашего техникума во вкладке «электронное обучение»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1758DF" w:rsidRDefault="001758DF" w:rsidP="001758DF">
      <w:pPr>
        <w:pStyle w:val="a3"/>
        <w:shd w:val="clear" w:color="auto" w:fill="FFFFFF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 отправке указывать: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ФИО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Номер группы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Название дисциплины</w:t>
      </w:r>
    </w:p>
    <w:p w:rsidR="001758DF" w:rsidRDefault="00952023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Вариант</w:t>
      </w:r>
      <w:r w:rsidR="001758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контрольной работы</w:t>
      </w:r>
    </w:p>
    <w:p w:rsidR="001758DF" w:rsidRPr="00F0794A" w:rsidRDefault="001758DF" w:rsidP="001758DF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Работы, содержащие несколько страниц, должны</w:t>
      </w:r>
      <w:r w:rsidRPr="00F079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быть пронумерован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</w:p>
    <w:p w:rsidR="001758DF" w:rsidRDefault="001758DF" w:rsidP="001758DF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076D8D" w:rsidRPr="00F9758B" w:rsidRDefault="00076D8D" w:rsidP="0007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 xml:space="preserve">Контрольные задания по итогам изучения учебного материала за период </w:t>
      </w:r>
    </w:p>
    <w:p w:rsidR="00076D8D" w:rsidRPr="00F9758B" w:rsidRDefault="00076D8D" w:rsidP="0007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>с 12.04.2020 г по 17.05.2020г.</w:t>
      </w:r>
    </w:p>
    <w:p w:rsidR="00076D8D" w:rsidRDefault="00076D8D" w:rsidP="00076D8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изучить материал представленных презентаций</w:t>
      </w:r>
    </w:p>
    <w:p w:rsidR="00076D8D" w:rsidRPr="00F9758B" w:rsidRDefault="00076D8D" w:rsidP="00076D8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в рабочей тетради краткий конспект лекции по теме</w:t>
      </w:r>
      <w:r>
        <w:rPr>
          <w:rFonts w:ascii="Times New Roman" w:hAnsi="Times New Roman" w:cs="Times New Roman"/>
          <w:bCs/>
          <w:sz w:val="28"/>
          <w:szCs w:val="28"/>
        </w:rPr>
        <w:t>: «</w:t>
      </w:r>
      <w:r>
        <w:rPr>
          <w:rFonts w:ascii="Times New Roman" w:hAnsi="Times New Roman" w:cs="Times New Roman"/>
          <w:bCs/>
          <w:sz w:val="28"/>
          <w:szCs w:val="28"/>
        </w:rPr>
        <w:t>Первый и второй замечательный предел</w:t>
      </w:r>
      <w:r>
        <w:rPr>
          <w:rFonts w:ascii="Times New Roman" w:hAnsi="Times New Roman" w:cs="Times New Roman"/>
          <w:bCs/>
          <w:sz w:val="28"/>
          <w:szCs w:val="28"/>
        </w:rPr>
        <w:t>», выписав при этом основные базовые и опорные понятия и определения</w:t>
      </w:r>
    </w:p>
    <w:p w:rsidR="00076D8D" w:rsidRDefault="00076D8D" w:rsidP="00076D8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предложенное в презентации домашнее задание (два последних слайда). </w:t>
      </w:r>
    </w:p>
    <w:p w:rsidR="00076D8D" w:rsidRPr="00F9758B" w:rsidRDefault="00076D8D" w:rsidP="00076D8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домашнюю работу (разборчивым почерком!)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выслать на указанный электронный адрес преподавателя в виде отдельных фотоматериалов.</w:t>
      </w:r>
    </w:p>
    <w:p w:rsidR="00952023" w:rsidRDefault="00952023" w:rsidP="00076D8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076D8D" w:rsidRPr="00076D8D" w:rsidRDefault="00076D8D" w:rsidP="00076D8D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952023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ВНИМАНИЕ!</w:t>
      </w:r>
    </w:p>
    <w:p w:rsidR="00952023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При отправке указывайте: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номер группы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ФИО студента</w:t>
      </w:r>
    </w:p>
    <w:p w:rsidR="00952023" w:rsidRPr="00952023" w:rsidRDefault="00076D8D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bookmarkStart w:id="0" w:name="_GoBack"/>
      <w:bookmarkEnd w:id="0"/>
      <w:r w:rsidR="00952023"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азвание учебной дисциплины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учебный период, за который отправляется материал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учебный материал, содержащий несколько страниц, должен быть пронумерован</w:t>
      </w:r>
    </w:p>
    <w:p w:rsidR="00952023" w:rsidRPr="00952023" w:rsidRDefault="00952023" w:rsidP="00952023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52023" w:rsidRPr="00423CFC" w:rsidRDefault="00952023" w:rsidP="00952023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423CFC">
        <w:rPr>
          <w:rFonts w:ascii="Times New Roman" w:hAnsi="Times New Roman" w:cs="Times New Roman"/>
          <w:sz w:val="32"/>
          <w:szCs w:val="32"/>
        </w:rPr>
        <w:t xml:space="preserve">Желаю всем удачи! </w:t>
      </w:r>
    </w:p>
    <w:p w:rsidR="00952023" w:rsidRDefault="00952023" w:rsidP="00952023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952023" w:rsidRDefault="00952023" w:rsidP="00952023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952023" w:rsidRDefault="00952023" w:rsidP="00952023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BA3F9F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</w:p>
    <w:sectPr w:rsidR="00BA3F9F" w:rsidRPr="00952023" w:rsidSect="00076D8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CF"/>
    <w:multiLevelType w:val="hybridMultilevel"/>
    <w:tmpl w:val="8DD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2EFB"/>
    <w:multiLevelType w:val="hybridMultilevel"/>
    <w:tmpl w:val="3CB419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4B3F31"/>
    <w:multiLevelType w:val="hybridMultilevel"/>
    <w:tmpl w:val="922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8301E"/>
    <w:multiLevelType w:val="hybridMultilevel"/>
    <w:tmpl w:val="76B0C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36B3B"/>
    <w:multiLevelType w:val="hybridMultilevel"/>
    <w:tmpl w:val="E592D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AB"/>
    <w:rsid w:val="00076D8D"/>
    <w:rsid w:val="001758DF"/>
    <w:rsid w:val="00182D00"/>
    <w:rsid w:val="001D67AB"/>
    <w:rsid w:val="00952023"/>
    <w:rsid w:val="00BA3F9F"/>
    <w:rsid w:val="00C06AB0"/>
    <w:rsid w:val="00E0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027.html" TargetMode="External"/><Relationship Id="rId13" Type="http://schemas.openxmlformats.org/officeDocument/2006/relationships/hyperlink" Target="http://www.iprbookshop.ru/5544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91234.html" TargetMode="External"/><Relationship Id="rId12" Type="http://schemas.openxmlformats.org/officeDocument/2006/relationships/hyperlink" Target="http://www.iprbookshop.ru/1796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iprbookshop.ru/4546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333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07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3</cp:revision>
  <dcterms:created xsi:type="dcterms:W3CDTF">2020-05-08T14:20:00Z</dcterms:created>
  <dcterms:modified xsi:type="dcterms:W3CDTF">2020-05-08T15:22:00Z</dcterms:modified>
</cp:coreProperties>
</file>