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EF" w:rsidRPr="0046735A" w:rsidRDefault="0046735A">
      <w:pPr>
        <w:rPr>
          <w:rFonts w:ascii="Times New Roman" w:hAnsi="Times New Roman" w:cs="Times New Roman"/>
          <w:sz w:val="24"/>
          <w:szCs w:val="24"/>
        </w:rPr>
      </w:pPr>
      <w:r w:rsidRPr="0046735A">
        <w:rPr>
          <w:rFonts w:ascii="Times New Roman" w:hAnsi="Times New Roman" w:cs="Times New Roman"/>
          <w:sz w:val="24"/>
          <w:szCs w:val="24"/>
        </w:rPr>
        <w:t>18-24.05.20 г.</w:t>
      </w:r>
      <w:r w:rsidRPr="0046735A">
        <w:rPr>
          <w:rFonts w:ascii="Times New Roman" w:hAnsi="Times New Roman" w:cs="Times New Roman"/>
          <w:sz w:val="24"/>
          <w:szCs w:val="24"/>
        </w:rPr>
        <w:tab/>
        <w:t>Гр.23</w:t>
      </w:r>
      <w:r w:rsidRPr="0046735A">
        <w:rPr>
          <w:rFonts w:ascii="Times New Roman" w:hAnsi="Times New Roman" w:cs="Times New Roman"/>
          <w:sz w:val="24"/>
          <w:szCs w:val="24"/>
        </w:rPr>
        <w:tab/>
        <w:t>Предмет</w:t>
      </w:r>
      <w:r w:rsidRPr="00467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735A">
        <w:rPr>
          <w:rFonts w:ascii="Times New Roman" w:hAnsi="Times New Roman" w:cs="Times New Roman"/>
          <w:sz w:val="24"/>
          <w:szCs w:val="24"/>
        </w:rPr>
        <w:t>Физколлоидная</w:t>
      </w:r>
      <w:proofErr w:type="spellEnd"/>
      <w:r w:rsidRPr="0046735A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46735A" w:rsidRPr="0046735A" w:rsidRDefault="0046735A">
      <w:pPr>
        <w:rPr>
          <w:rFonts w:ascii="Times New Roman" w:hAnsi="Times New Roman" w:cs="Times New Roman"/>
          <w:sz w:val="24"/>
          <w:szCs w:val="24"/>
        </w:rPr>
      </w:pPr>
      <w:r w:rsidRPr="0046735A">
        <w:rPr>
          <w:rFonts w:ascii="Times New Roman" w:hAnsi="Times New Roman" w:cs="Times New Roman"/>
          <w:sz w:val="24"/>
          <w:szCs w:val="24"/>
        </w:rPr>
        <w:t>Изучить и законспектировать лекцию. Составить 5 вопросов к данному материалу.</w:t>
      </w:r>
    </w:p>
    <w:p w:rsidR="0046735A" w:rsidRPr="0046735A" w:rsidRDefault="0046735A">
      <w:pPr>
        <w:rPr>
          <w:rFonts w:ascii="Times New Roman" w:hAnsi="Times New Roman" w:cs="Times New Roman"/>
          <w:sz w:val="24"/>
          <w:szCs w:val="24"/>
        </w:rPr>
      </w:pPr>
      <w:r w:rsidRPr="0046735A">
        <w:rPr>
          <w:rFonts w:ascii="Times New Roman" w:hAnsi="Times New Roman" w:cs="Times New Roman"/>
          <w:sz w:val="24"/>
          <w:szCs w:val="24"/>
        </w:rPr>
        <w:t>Тема: Уравнение изотермы химической реакции.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5A">
        <w:rPr>
          <w:rFonts w:ascii="Times New Roman" w:hAnsi="Times New Roman" w:cs="Times New Roman"/>
          <w:sz w:val="24"/>
          <w:szCs w:val="24"/>
        </w:rPr>
        <w:t>Его практическое применение.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веще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вст</w:t>
      </w:r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упать в химическую реакцию называется </w:t>
      </w:r>
      <w:r w:rsidRPr="004673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химическим сродством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Начало современной теории термодинамического сродства положили </w:t>
      </w:r>
      <w:hyperlink r:id="rId4" w:history="1">
        <w:r w:rsidRPr="0046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У. Гиббс</w:t>
        </w:r>
      </w:hyperlink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5" w:history="1">
        <w:r w:rsidRPr="0046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 Гельмгольц</w:t>
        </w:r>
      </w:hyperlink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Я. </w:t>
      </w:r>
      <w:proofErr w:type="spellStart"/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Вант-Гофф</w:t>
      </w:r>
      <w:proofErr w:type="spellEnd"/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развил эту теорию и обосновал ее математически.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Химическое сродство зависит от природы, температуры и концентрации реагирующих веществ, а для газов – от давлений. За меру химического сродства при данной температуре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принимают изменение изобарно-изотермического потенциала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3695" cy="259080"/>
            <wp:effectExtent l="19050" t="0" r="8255" b="0"/>
            <wp:docPr id="1" name="Рисунок 1" descr="https://www.ok-t.ru/studopediaru/baza4/9109404452408.files/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4/9109404452408.files/image19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(энергия Гиббса) или изохорно-изотермический потенциал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6550" cy="259080"/>
            <wp:effectExtent l="19050" t="0" r="0" b="0"/>
            <wp:docPr id="2" name="Рисунок 2" descr="https://www.ok-t.ru/studopediaru/baza4/9109404452408.files/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4/9109404452408.files/image19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(энергия Гельмгольца).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замкнутой системе при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U = 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const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 = 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const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самопроизвольный процесс происходит с ростом энтропии и соответственно сопровождается убылью энергии Гиббса или энергии Гельмгольца. Отсюда следует принцип, сформулированный </w:t>
      </w:r>
      <w:proofErr w:type="spellStart"/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Вант-Гоффом</w:t>
      </w:r>
      <w:proofErr w:type="spellEnd"/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максимальная полезная работа химической реакции является мерой химического сродства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нахождения максимальной работы реакции надо провести процесс 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термодинамически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обратимо при 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постоянных</w:t>
      </w:r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температуре и давлении. Рассмотрим уже известную нам реакцию: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аА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+ ЬВ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↔ 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dD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rR</w:t>
      </w:r>
      <w:proofErr w:type="spellEnd"/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протекающую</w:t>
      </w:r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газовой фазе и находящуюся в данный момент времени в неравновесном состоянии. Участники реакции характеризуются неравновесными парциальными давлениями: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А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B</w:t>
      </w:r>
      <w:proofErr w:type="spellEnd"/>
      <w:proofErr w:type="gram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R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химическими потенциалами: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μ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A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μ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B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μ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D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μ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R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проведения реакции 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термодинамически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обратимо необходимо взять такие количества реагирующих веществ, чтобы исчезновение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моль вещества A,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моль вещества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появление 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молей вещества D и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молей вещества R существенно не изменило состояние реакции.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этих условиях реакция будет протекать очень медленно, так что любое состояние системы будет мало отличаться от состояния равновесия. Следовательно, количественное описание системы можно осуществлять термодинамическими методами.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как реакция протекает при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= 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const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proofErr w:type="gram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= 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const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(начальные условия), то в данном случае характеристической функцией будет </w:t>
      </w:r>
      <w:hyperlink r:id="rId8" w:history="1">
        <w:r w:rsidRPr="0046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энергия Гиббса</w:t>
        </w:r>
      </w:hyperlink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изменение которой при переходе из неравновесного (начального) в равновесное (конечное) состояние определяется условием: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12520" cy="431165"/>
            <wp:effectExtent l="0" t="0" r="0" b="0"/>
            <wp:docPr id="3" name="Рисунок 3" descr="https://www.ok-t.ru/studopediaru/baza4/9109404452408.files/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4/9109404452408.files/image19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04265" cy="431165"/>
            <wp:effectExtent l="0" t="0" r="635" b="0"/>
            <wp:docPr id="4" name="Рисунок 4" descr="https://www.ok-t.ru/studopediaru/baza4/9109404452408.files/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4/9109404452408.files/image19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Заменим и. их значениями и запишем полное изменение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G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процессе этого перехода (неравновесное состояние → равновесное состояние):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0285" cy="276225"/>
            <wp:effectExtent l="19050" t="0" r="5715" b="0"/>
            <wp:docPr id="5" name="Рисунок 5" descr="https://www.ok-t.ru/studopediaru/baza4/9109404452408.files/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4/9109404452408.files/image19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66110" cy="276225"/>
            <wp:effectExtent l="19050" t="0" r="0" b="0"/>
            <wp:docPr id="6" name="Рисунок 6" descr="https://www.ok-t.ru/studopediaru/baza4/9109404452408.files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4/9109404452408.files/image2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3885" cy="543560"/>
            <wp:effectExtent l="0" t="0" r="5715" b="0"/>
            <wp:docPr id="7" name="Рисунок 7" descr="https://www.ok-t.ru/studopediaru/baza4/9109404452408.files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4/9109404452408.files/image2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Учитывая, что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96135" cy="276225"/>
            <wp:effectExtent l="19050" t="0" r="0" b="0"/>
            <wp:docPr id="8" name="Рисунок 8" descr="https://www.ok-t.ru/studopediaru/baza4/9109404452408.files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4/9109404452408.files/image20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RT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ln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p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уравнения получаем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31545" cy="198120"/>
            <wp:effectExtent l="19050" t="0" r="1905" b="0"/>
            <wp:docPr id="9" name="Рисунок 9" descr="https://www.ok-t.ru/studopediaru/baza4/9109404452408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4/9109404452408.files/image20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3885" cy="543560"/>
            <wp:effectExtent l="0" t="0" r="5715" b="0"/>
            <wp:docPr id="10" name="Рисунок 10" descr="https://www.ok-t.ru/studopediaru/baza4/9109404452408.files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4/9109404452408.files/image2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RT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ln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p</w:t>
      </w:r>
      <w:proofErr w:type="spellEnd"/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23795" cy="560705"/>
            <wp:effectExtent l="19050" t="0" r="0" b="0"/>
            <wp:docPr id="11" name="Рисунок 11" descr="https://www.ok-t.ru/studopediaru/baza4/9109404452408.files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4/9109404452408.files/image20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Максимальная полезная работа реакции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А'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19050" t="0" r="0" b="0"/>
            <wp:docPr id="12" name="Рисунок 12" descr="https://www.ok-t.ru/studopediaru/baza4/9109404452408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4/9109404452408.files/image13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6685" cy="163830"/>
            <wp:effectExtent l="0" t="0" r="5715" b="0"/>
            <wp:docPr id="13" name="Рисунок 13" descr="https://www.ok-t.ru/studopediaru/baza4/9109404452408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4/9109404452408.files/image14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G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→ А</w:t>
      </w:r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'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19050" t="0" r="0" b="0"/>
            <wp:docPr id="14" name="Рисунок 14" descr="https://www.ok-t.ru/studopediaru/baza4/9109404452408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4/9109404452408.files/image13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98015" cy="560705"/>
            <wp:effectExtent l="19050" t="0" r="6985" b="0"/>
            <wp:docPr id="15" name="Рисунок 15" descr="https://www.ok-t.ru/studopediaru/baza4/9109404452408.files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4/9109404452408.files/image21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реакция протекает при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proofErr w:type="gram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= 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const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V= 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const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9505" cy="1104265"/>
            <wp:effectExtent l="0" t="0" r="0" b="0"/>
            <wp:docPr id="16" name="Рисунок 16" descr="https://www.ok-t.ru/studopediaru/baza4/9109404452408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4/9109404452408.files/image21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термодинамические соотношения называют </w:t>
      </w:r>
      <w:r w:rsidRPr="004673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уравнениями изотермы химической реакции (изотермы </w:t>
      </w:r>
      <w:proofErr w:type="spellStart"/>
      <w:proofErr w:type="gramStart"/>
      <w:r w:rsidRPr="004673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Вант-Гоффа</w:t>
      </w:r>
      <w:proofErr w:type="spellEnd"/>
      <w:proofErr w:type="gramEnd"/>
      <w:r w:rsidRPr="004673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них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с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р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константы равновесия реакции при температуре; С и </w:t>
      </w:r>
      <w:proofErr w:type="spellStart"/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неравновесные концентрации и давления реагирующих веществ.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Изотермы химической реакции дают возможность определять в каком направлении, и до какого предела характеризуемого химическим равновесием может протекать реакция при данных условиях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560" cy="215900"/>
            <wp:effectExtent l="19050" t="0" r="8890" b="0"/>
            <wp:docPr id="17" name="Рисунок 17" descr="https://www.ok-t.ru/studopediaru/baza4/9109404452408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k-t.ru/studopediaru/baza4/9109404452408.files/image21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помощи этих уравнений можно определить, какими должны быть температура и состав исходной смеси, чтобы реакция протекала в нужном направлении и с определённым выходом продукта. В вычисленных значениях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8175" cy="224155"/>
            <wp:effectExtent l="19050" t="0" r="9525" b="0"/>
            <wp:docPr id="18" name="Рисунок 18" descr="https://www.ok-t.ru/studopediaru/baza4/9109404452408.fil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4/9109404452408.files/image21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 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“-</w:t>
      </w:r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указывает на возможность самопроизвольного протекания реакции в прямом направлении, а знак “+” показывает, что данная реакция может самопроизвольно протекать только в обратном направлении.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практике часто используют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стандартное химическое сродство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условии, когда парциальные давления всех веществ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А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= 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B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= 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= 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R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=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proofErr w:type="spellStart"/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атм</w:t>
      </w:r>
      <w:proofErr w:type="spellEnd"/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 уравнения получим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91005" cy="267335"/>
            <wp:effectExtent l="19050" t="0" r="0" b="0"/>
            <wp:docPr id="19" name="Рисунок 19" descr="https://www.ok-t.ru/studopediaru/baza4/9109404452408.files/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ok-t.ru/studopediaru/baza4/9109404452408.files/image22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 </w:t>
      </w:r>
      <w:r w:rsidRPr="00467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9730" cy="198120"/>
            <wp:effectExtent l="19050" t="0" r="1270" b="0"/>
            <wp:docPr id="20" name="Рисунок 20" descr="https://www.ok-t.ru/studopediaru/baza4/9109404452408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ok-t.ru/studopediaru/baza4/9109404452408.files/image2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энергия Гиббса, когда парциальное давление всех компонентов реакционной газовой смеси равны 1 атм.</w:t>
      </w:r>
      <w:proofErr w:type="gramEnd"/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Аналогично, при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proofErr w:type="gram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= 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const</w:t>
      </w:r>
      <w:proofErr w:type="spell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 = 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const</w:t>
      </w:r>
      <w:proofErr w:type="spellEnd"/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0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= - </w:t>
      </w:r>
      <w:proofErr w:type="spellStart"/>
      <w:proofErr w:type="gram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proofErr w:type="gram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ln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с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Сравнивая G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различных веществ, можно получить характеристику степени их удаленности от состояния равновесия при </w:t>
      </w:r>
      <w:proofErr w:type="spell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1моль/л или </w:t>
      </w:r>
      <w:proofErr w:type="spellStart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i</w:t>
      </w:r>
      <w:proofErr w:type="spell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=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атм.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больше отрицательные значения G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тем больше</w:t>
      </w:r>
      <w:proofErr w:type="gramStart"/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proofErr w:type="gramEnd"/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 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 полнее пойдет реакция. Если G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(или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большая положительная величина, то константа равновесия мала и равновесие сильно сдвинуто в сторону исходных веществ.</w:t>
      </w:r>
    </w:p>
    <w:p w:rsidR="0046735A" w:rsidRPr="0046735A" w:rsidRDefault="0046735A" w:rsidP="004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Пользуясь величиной G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(или </w:t>
      </w:r>
      <w:r w:rsidRPr="004673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нельзя забывать, что она показывает направление реакции при вполне определенных значениях парциальных давлений газообразных веществ. Приводимые в справочной литературе числовые значения G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673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обычно относятся к стандартной температуре (298 К).</w:t>
      </w:r>
    </w:p>
    <w:p w:rsidR="0046735A" w:rsidRPr="0046735A" w:rsidRDefault="0046735A">
      <w:pPr>
        <w:rPr>
          <w:rFonts w:ascii="Times New Roman" w:hAnsi="Times New Roman" w:cs="Times New Roman"/>
          <w:sz w:val="24"/>
          <w:szCs w:val="24"/>
        </w:rPr>
      </w:pPr>
    </w:p>
    <w:sectPr w:rsidR="0046735A" w:rsidRPr="0046735A" w:rsidSect="00FE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6735A"/>
    <w:rsid w:val="0046735A"/>
    <w:rsid w:val="00FE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735A"/>
    <w:rPr>
      <w:i/>
      <w:iCs/>
    </w:rPr>
  </w:style>
  <w:style w:type="character" w:styleId="a5">
    <w:name w:val="Hyperlink"/>
    <w:basedOn w:val="a0"/>
    <w:uiPriority w:val="99"/>
    <w:semiHidden/>
    <w:unhideWhenUsed/>
    <w:rsid w:val="004673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3_4169_energiya-gibbsa.html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hyperlink" Target="https://studopedia.ru/6_5551_german-lyudvig-gelmgolts-osnovopolozhnik-psihofiziologii.html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hyperlink" Target="https://studopedia.ru/4_108266_privedennaya-energiya-gibbsa-i-ee-svyaz-s-drugimi-termodinamicheskimi-velichinami.html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3964</Characters>
  <Application>Microsoft Office Word</Application>
  <DocSecurity>0</DocSecurity>
  <Lines>33</Lines>
  <Paragraphs>9</Paragraphs>
  <ScaleCrop>false</ScaleCrop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2020-05-17T20:58:00Z</dcterms:created>
  <dcterms:modified xsi:type="dcterms:W3CDTF">2020-05-17T21:04:00Z</dcterms:modified>
</cp:coreProperties>
</file>