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0" w:rsidRPr="00426600" w:rsidRDefault="00426600" w:rsidP="00923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600" w:rsidRPr="00426600" w:rsidRDefault="00426600" w:rsidP="00923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600" w:rsidRPr="00426600" w:rsidRDefault="00745FC5" w:rsidP="00426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обучение с 11.05.2020г. – 17</w:t>
      </w:r>
      <w:r w:rsidR="00426600" w:rsidRPr="00426600">
        <w:rPr>
          <w:rFonts w:ascii="Times New Roman" w:hAnsi="Times New Roman" w:cs="Times New Roman"/>
          <w:b/>
          <w:sz w:val="28"/>
          <w:szCs w:val="28"/>
        </w:rPr>
        <w:t>.05.2020г.,</w:t>
      </w:r>
    </w:p>
    <w:p w:rsidR="00426600" w:rsidRPr="00426600" w:rsidRDefault="00426600" w:rsidP="00426600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00">
        <w:rPr>
          <w:rFonts w:ascii="Times New Roman" w:hAnsi="Times New Roman" w:cs="Times New Roman"/>
          <w:b/>
          <w:sz w:val="28"/>
          <w:szCs w:val="28"/>
        </w:rPr>
        <w:t>11 группа, предмет  «Технические средства на автомобильном транспорте».</w:t>
      </w:r>
    </w:p>
    <w:p w:rsidR="00426600" w:rsidRPr="00426600" w:rsidRDefault="00426600" w:rsidP="004266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00">
        <w:rPr>
          <w:rFonts w:ascii="Times New Roman" w:hAnsi="Times New Roman" w:cs="Times New Roman"/>
          <w:b/>
          <w:i/>
          <w:sz w:val="28"/>
          <w:szCs w:val="28"/>
        </w:rPr>
        <w:t xml:space="preserve">Прочитать  лекции,  после изучения новых тем, составьте  конспект в тетради. </w:t>
      </w:r>
    </w:p>
    <w:p w:rsidR="00426600" w:rsidRPr="00426600" w:rsidRDefault="00426600" w:rsidP="004266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00">
        <w:rPr>
          <w:rFonts w:ascii="Times New Roman" w:hAnsi="Times New Roman" w:cs="Times New Roman"/>
          <w:b/>
          <w:i/>
          <w:sz w:val="28"/>
          <w:szCs w:val="28"/>
        </w:rPr>
        <w:t>Обязательно указать тему своего конспекта!!!</w:t>
      </w:r>
    </w:p>
    <w:p w:rsidR="00426600" w:rsidRPr="00426600" w:rsidRDefault="00426600" w:rsidP="004266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600">
        <w:rPr>
          <w:rFonts w:ascii="Times New Roman" w:hAnsi="Times New Roman" w:cs="Times New Roman"/>
          <w:b/>
          <w:i/>
          <w:sz w:val="28"/>
          <w:szCs w:val="28"/>
        </w:rPr>
        <w:t xml:space="preserve">Выполненную работу (фото), выставить на платформе ДО </w:t>
      </w:r>
      <w:proofErr w:type="spellStart"/>
      <w:r w:rsidRPr="00426600">
        <w:rPr>
          <w:rFonts w:ascii="Times New Roman" w:hAnsi="Times New Roman" w:cs="Times New Roman"/>
          <w:b/>
          <w:i/>
          <w:sz w:val="28"/>
          <w:szCs w:val="28"/>
        </w:rPr>
        <w:t>Moo</w:t>
      </w:r>
      <w:r w:rsidRPr="00426600">
        <w:rPr>
          <w:rFonts w:ascii="Times New Roman" w:hAnsi="Times New Roman" w:cs="Times New Roman"/>
          <w:b/>
          <w:i/>
          <w:sz w:val="28"/>
          <w:szCs w:val="28"/>
          <w:lang w:val="en-US"/>
        </w:rPr>
        <w:t>dle</w:t>
      </w:r>
      <w:proofErr w:type="spellEnd"/>
      <w:r w:rsidRPr="00426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600" w:rsidRPr="00426600" w:rsidRDefault="00426600" w:rsidP="00923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600" w:rsidRDefault="009239D8" w:rsidP="0042660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ПЕРЕВОЗКА СЕЛЬСКОХОЗЯЙСТВЕННЫХ ГРУЗОВ</w:t>
      </w:r>
      <w:r w:rsidR="00426600" w:rsidRPr="00426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426600" w:rsidRPr="00426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4266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26600" w:rsidRDefault="009239D8" w:rsidP="0042660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 лекции: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Особенности организации перевозок сельскохозяйственных грузов.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перевозок зерна.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Перевозка силоса, сахарной свеклы, картофеля, овощей.</w:t>
      </w:r>
    </w:p>
    <w:p w:rsidR="00426600" w:rsidRDefault="00426600" w:rsidP="0042660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39D8" w:rsidRPr="00426600" w:rsidRDefault="009239D8" w:rsidP="0042660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Особенности организации перевозок сельскохозяйственных грузов.</w:t>
      </w:r>
      <w:r w:rsidRPr="0042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Рациональная организация перевозок сельскохозяйствен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грузов является одной из важнейших составных частей развития экономики РК.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свете поставленной задачи по вхождению Казахстана в пятерку крупнейших экспортеров зерна необходимо обес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печить своевременный вывоз на заготовительные пункты продуктов сельскохозяйственного производства, снабжение производителей сельхозпродукции материалами и продукцией промышленности, необходимыми для их производ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ственно-хозяйственной деятельности.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Сельскохозяйственные грузы относятся к виду массовых грузов.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продукция сельскохозяйственного производства: зерно, овощи, фрукты, хлопок, лен, продукты животноводства, рас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тениеводства, а также посевные и посадочные материалы, удоб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рение, т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опливо для сельскохозяйственных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машин и другие хозяйственные грузы.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 производства продукции сельского хозяйства име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много специфических особенностей, связанных с климати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ческими условиями, сроками созревания, уборки культур и потребления продукции, размещением сельскохозяйственных предприятий в различных почвенных зонах и пр. Поэтому ха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рактер сельскохозяйственного производства, значение его про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дукции для нужд народного хозяйства определяют особенности грузопотоков и перевозок сельскохозяйственных грузов авто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мобильным транспортом. Грузопотоки сельскохозяйственных грузов отличаются неравномерностью в разных направлениях, резко выраженными сезонными колебаниями в объеме и структуре, преобладанием в структуре грузопотока какого-либо груза, зависящего от специализации сельскохозяйственных предприятий района перевозок и сезона заготовок какой-либо продукции.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Наибольшей мощности грузопотоки достигают в период уборки урожая. В это время в их структуре преобладает продукция основных массовых культур (зерно, картофель, овощи, фрукты, хлопок и т.п.). В зимний период мощность грузопотоков минимальна, в их структуре большая доля приходится на удобрения, посевные материалы, различные хозяйственные грузы.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особенностям организации перевозок сельскохозяйственных грузов относятся: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резкие сезонные колебания объема работ и, как следствие, большие колебания по различным периодам года в потребном парке подвижного состава;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привлечение на период уборки урожая подвижного состава и обслуживающего персонала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различные дорожные условия и разные расстояния перевозки, зависящие от схемы перевозок;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связи со срочностью перевозок режим работы подвижного состава на период уборки урожая устанавливается, как пра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вило, круглосуточный;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наличие мелких разбросанных на большой территории по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грузочных точек при относительно небольшом количестве при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емных, разгрузочных пунктов;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необходимость создания на линии на период уборки урожая временных заправочных пунктов, пунктов технического обслу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живания и ремонта подвижного состава, питания и отдыха во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дителей;</w:t>
      </w:r>
    </w:p>
    <w:p w:rsidR="009239D8" w:rsidRPr="00426600" w:rsidRDefault="009239D8" w:rsidP="004266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надежной диспетчерской связи между всеми пунктами, организациями и подвижным составом, занятыми перевозками урожая.</w:t>
      </w:r>
    </w:p>
    <w:p w:rsidR="005805D0" w:rsidRPr="00426600" w:rsidRDefault="009239D8" w:rsidP="00F41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Выбор той или иной схемы работы подвижного состава оп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ределяется загрязненностью продукции, ее влажностью, необ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ходимостью предварительной очистки, просушки перед сда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чей на приемные пункты, обеспеченностью уборочной техникой и подвижным составом, состоянием дорог, пропуск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способностью погрузочно-разгрузочных пунктов и другими факторами.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Наибольшее количество продукции, как правило, перевозится от поля на зерноток, когда подвижной состав работает на относительно небольшом плече (10-15 км) и в плохих дорожных условиях (большей частью по грунтовым дорогам). При перевозке с зернотока на элеватор работа подвижного состава характеризуется, значительным расстоянием перевозки, достигающим 100-150 км, и относительно хорошими дорожными условиями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ороги с твердым покрытием, улучшенные грунтовые дороги).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задачами организации перевозок сельскохозяйственных продуктов являются: обеспечение своевременной до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ставки продуктов и их сохранности, создание условий для эф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фективного использования уборочной техники, транспортных средств, погрузочно-разгрузочных машин.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Единый комплексный план организации уборочно-тран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спортных работ включает определение потребности в транс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портных средствах, распределение общего объема перевозок сельскохозяйственных продуктов между бригадами водителей. Он же предусмат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ривает заключение договоров на перевозку массовых сельско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хозяйственных продуктов, формирование комплексных бригад для перевозки продукции с полей на тока и в хранилища сельхозпроизводителей, перевозки грузов хозяйств на приемные пункты и на предприятия по переработке сельскохозяйственной продукции. План намеча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распределение всего автомобильного парка по участкам перевозок каждого вида сельскохозяйственных продуктов, ор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ганизацию оперативного руководства и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контроля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ходом перевозок. Планируются меры по обеспечению бесперебойной работы бригад и отрядов с применением передовых методов перевозки и рациональных типов транспортных средств, а так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 четкой приемки, сдачи и механизированной погрузки и выгрузки, проведение мероприятий по повышению технической готовности подвижного состава, оборудованию его для перевоз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сельскохозяйственных продуктов, обеспечению проведе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технического обслуживания, ремонта, заправки и оказа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ння технической помощи на линии. Кроме того, планом предусматриваются создание условий безопасной работы водителей на линии, обеспечение их отдыха, питания и другие мероприя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Каждому виду сельскохозяйственной продукции присущи определенные способы уборки, переработки и перевозки.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перевозок зерна.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перевозки зерна с полей на тока хозяйств должна обеспечивать такую согласованность в работе комбайнов и автотранспортных средств, при которой не было бы простоев комбайнов в ожидании разгрузки и загрузки под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вижного состава. Это достигается путем правильного расчета потребного количества подвижного состава для обслуживания комбайнов, разработкой и точным соблюдением графика дви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подвижного состава между током и комбайнами и соз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данием комплексных бригад в составе комбайнеров, водителей, а при использовании тракторов и трактористов.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Необходимое количество подвижного состава для обслуживания комбайнов можно определить по формуле -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А,,-= 'об W б/'б </w:t>
      </w:r>
      <w:proofErr w:type="spell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qy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- количество единиц подвижного сос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тава, необходимое для до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ставки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зерна с поля на ток от одного комбайна; </w:t>
      </w:r>
      <w:proofErr w:type="spell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tоб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время оборота единицы подвижного состава, мин; </w:t>
      </w:r>
      <w:proofErr w:type="spell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tб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продолжительность наполне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бункера комбайна, мин; W б - г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рузовместимость бункера комбай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на, т; у - коэффициент использования грузоподъемности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</w:t>
      </w:r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ижного состава; </w:t>
      </w:r>
      <w:proofErr w:type="spellStart"/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proofErr w:type="spellEnd"/>
      <w:r w:rsidR="00745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грузоподъемность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5FC5"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единицы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подвижного состава, т.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на поле группы комбайнов график движения подвижного состава строится так, чтобы к моменту наполнения бункеров комбайнов на поле возвратилось необходимое количество единиц подвижного состава, обеспечивающее однократное опорожнение бункеров всех комбайнов при полном исполь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зовании грузоподъемности всего возвратившегося подвижного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coc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тава.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комплексных бригад по доставке зерна от комбай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на тока строится по внутрихозяйственному плану, согласованному с автотранспортным предприятием, чей подвижной состав привлечен к перевозкам. В этом плане предусматриваются очередность и продолжи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тельность уборки (перевозки) зерна на каждом поле, а также изменения комплексных бригад в зависимости от конкретных условий работы. В период ненастной погоды, а также по окон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чании перевозок подвижной состав по указанию диспетчерской службы переключается на другие участки работы.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перевозок зерна с токов на хлебоприемные пункты и предприятия должна обеспечить своевременный вывоз зерна государст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 при минимальных транспортных расходах.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Планы работы отрядов составляют транспортные предприя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- участники перевозок, совместно с сельхозорганизациями на основе плана размещения автомобильного транспорта и пропускной способности погрузочно-разгрузочных точек. Сводный план работы отрядов, действующих в районе тяготения данного приемного пункта, составляется всеми АТО, чей подвижной со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 действует в том районе, согласовывается с хлебоприемным пунктом, районным управлением сельского хозяйства.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основе сводного плана работы отрядов АТО разрабатывают график работы отрядов на перевозках зерна из хозяйств на хлебоприемные пункты, который является основным документом оперативного планирования работы подвижного состава. Графики работы от</w:t>
      </w:r>
      <w:r w:rsidR="008A7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рядов разрабатываются, согласо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вываются, утверждаются в том же порядке, что и планы работы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трядов. Копии графиков или необходимые выписки из них направляют всем, от кого зависит их выполнение.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Зерно с полей на тока вывозят на автомобилях с универ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сальными кузовами, тягачах и тракторах с прицепами, авто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мобилях-самосвалах. Автоотряды, занятые перевозкой зер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 токов на приемные пункты, наиболее рационально, если позволяет проходимость дорог, укомплектовывать автопоезда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автомобилями большой грузоподъемности, имеющими вы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сокую производительность и требующими относительно не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больших затрат на единицу транспортной работы.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избежание потерь и порчи зерна при транспортировке кузова автомобилей, прицепов и полуприцепов должны быть оборудованы уплотнителями в бортовых сочленениях, снабжены брезентами или другими материалами, защищающими зерно от атмосферных осадков и распыления. Борта должны быть наращены до высоты, </w:t>
      </w:r>
      <w:r w:rsidR="008A7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обеспечивающей более полное ис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 грузоподъемности подвижного состава, но не пре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вышающей установленной нормы.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 Перевозка силоса, сахарной свеклы, картофеля, овощей</w:t>
      </w:r>
      <w:r w:rsidRPr="0042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Перевозка силосной массы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осуществляется автомобильным подвижным составом и тракторными поездами. Наиболее рациональной формой организации перевозок силосной массы является применение бригад, укомплектованных однотипными транспортными средствами (автомобилями или тракторами с прицепами), позволяющими обеспечить ритмичную работу комбайна. В состав комплексной бригады входят комбайнер, водитель (при работе тракторов с прицепами - трактористы) и механизаторы, работающие на разгрузочных машинах. Применяемый подвижной состав - автомобили с универсальны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кузовами или тракторы с прицепами. Для повышения про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изводительности подвижного состава борта кузовов наращи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вают щитами.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Потребное количество единиц подвижного состава при формировании комплексных бригад определяют в зависимости от урожайности силосируемых культур, производительности уборочной техники, продолжительности загрузки одного ав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томобиля или тракторного поезда из комбайна и времени обо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рота единицы подвижного состава. Количество разгрузочных механизмов </w:t>
      </w:r>
      <w:proofErr w:type="gram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м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например тракторов, для стаскивания силос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массы с кузова автомобилей и тракторных прицепов опре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деляется по формуле: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м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= </w:t>
      </w:r>
      <w:proofErr w:type="spell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х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р</w:t>
      </w:r>
      <w:proofErr w:type="spellEnd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/ </w:t>
      </w:r>
      <w:proofErr w:type="spell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об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х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количество автомобилей или тракторных поездов, работаю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щих в бригаде: </w:t>
      </w:r>
      <w:proofErr w:type="spell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proofErr w:type="gram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р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продолжительность разгрузки автомобиля или тракторного поезда. мин; </w:t>
      </w:r>
      <w:proofErr w:type="spellStart"/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426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об</w:t>
      </w:r>
      <w:proofErr w:type="spell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продолжительность оборота единицы 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подвижного состава, мин.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Уборка</w:t>
      </w:r>
      <w:r w:rsidRPr="00426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сахарной свеклы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производится несколькими способа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ми: поточным, поточно-перевалочным и раздельным. При по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точном способе свекла перевозится прямо от комбайнов на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харные заводы. Этот способ возможен в сухую погоду, когда автомобили могут подъехать по плантации к комбайнам. В сырую погоду, когда движение автомобилей по плантации не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возможно, или по другим причинам применяется поточно-пе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ревалочный способ, при котором свекла от комбайнов трактор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ными поездами доставляется в полевые бурты, расположенные вблизи дорог, а из буртов погрузчиками грузится в автомоби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для перевозки на сахарные заводы или приемные пункты. При раздельном способе уборки свекла выгружается из бунке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комбайна в кучи на поле, а затем, после очистки, грузится, на подвижной состав и перевозится на сахарные заводы или приемные пункты.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Доставляют сахарную свеклу на свеклоприемные пункты, создаваемые на период ее уборки и заготовки, механизирован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ные транспортные отряды, подвижной состав которых работает по часовым графикам.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состав отрядов включаются: при раз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дельном способе уборки и вывозке свеклы - трактористы (машинисты) погрузчиков и водители, при поточном - комбайнеры и водители; при поточно-перевалочном организуются комплексные бригады для работы на плантациях (уборка, очистка свеклы, доставка в полевые бурты) в составе комбайнеров, трактористов тракторных поездов, машинистов погрузчиков и во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дителей.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426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Перевозка картофеля и овощей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 полей и складов хозяй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оизводится автомобильными отрядами, комплек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туемыми автомобилями повышенной грузоподъемности и ав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топоездами. При необходимости в состав отрядов включают по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грузочно-разгрузочные механизмы. При неудовлетворитель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состоянии подъездов к полям и складам отрядам придают тракторы и подкатные тележки для бук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сировки полуприцепов тракторами к местам погрузки карто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феля и овощей, а затем к автомобильным дорогам.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Планы и графики работы автомобильных отрядов, опера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тивное руководство и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перевозок раз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рабатываются в том же порядке, что и при перевозках зерна.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Картофель и овощи перевозят навалом, в таре и контейне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рах. </w:t>
      </w:r>
      <w:proofErr w:type="gramStart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последних обеспечивает большую сохран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груза при перевозках и в процессе хранения, позволяет механизировать погрузочно-разгрузочные операции и увели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чить производительность подвижного состава.</w:t>
      </w:r>
      <w:proofErr w:type="gramEnd"/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Подготавли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вают порожние контейнеры к перевозке (складирование, ин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дивидуальная увязка и группировка в пакеты) грузоотправите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 Приемка и сдача порожних контейнеров осуществляются счетом мест. При продаже картофеля и овощей по закупочным ценам порожние контейнеры заблаговременно доставляются к месту загрузки силами и средствами грузополучателя, при продаже по розничным ценам - силами и средствами грузо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отправителей.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Подготовку товарно-транспортных документов, загрузку контейнеров картофелем или овощами на полях, плантациях и в хранилищах, а также группировку контейнеров в автомо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бильные отправки по видам сельскохозяйственных продуктов осуществляют грузоотправители за свой счет до прибытия транспортных средств под погрузку.</w:t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6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Загруженные картофелем и овощами контейнеры АТО принимают от грузоотправителей и сдают грузополучателям по счету мест и весу.</w:t>
      </w:r>
    </w:p>
    <w:sectPr w:rsidR="005805D0" w:rsidRPr="00426600" w:rsidSect="0042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4AC"/>
    <w:multiLevelType w:val="multilevel"/>
    <w:tmpl w:val="CD4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27A8"/>
    <w:multiLevelType w:val="multilevel"/>
    <w:tmpl w:val="027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41D17"/>
    <w:multiLevelType w:val="multilevel"/>
    <w:tmpl w:val="4CD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60F45"/>
    <w:multiLevelType w:val="multilevel"/>
    <w:tmpl w:val="E93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15616"/>
    <w:multiLevelType w:val="multilevel"/>
    <w:tmpl w:val="82E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B35F6"/>
    <w:multiLevelType w:val="multilevel"/>
    <w:tmpl w:val="B81E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42D41"/>
    <w:multiLevelType w:val="multilevel"/>
    <w:tmpl w:val="9F0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85995"/>
    <w:multiLevelType w:val="multilevel"/>
    <w:tmpl w:val="D01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63F28"/>
    <w:multiLevelType w:val="multilevel"/>
    <w:tmpl w:val="686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968A9"/>
    <w:multiLevelType w:val="multilevel"/>
    <w:tmpl w:val="D580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686"/>
    <w:rsid w:val="001B2686"/>
    <w:rsid w:val="002B2F1B"/>
    <w:rsid w:val="00426600"/>
    <w:rsid w:val="005805D0"/>
    <w:rsid w:val="00745FC5"/>
    <w:rsid w:val="008A76CB"/>
    <w:rsid w:val="009239D8"/>
    <w:rsid w:val="009B2B66"/>
    <w:rsid w:val="00A15759"/>
    <w:rsid w:val="00B77456"/>
    <w:rsid w:val="00E71E33"/>
    <w:rsid w:val="00F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9"/>
  </w:style>
  <w:style w:type="paragraph" w:styleId="2">
    <w:name w:val="heading 2"/>
    <w:basedOn w:val="a"/>
    <w:link w:val="20"/>
    <w:uiPriority w:val="9"/>
    <w:qFormat/>
    <w:rsid w:val="001B2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6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1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2686"/>
    <w:rPr>
      <w:color w:val="0000FF"/>
      <w:u w:val="single"/>
    </w:rPr>
  </w:style>
  <w:style w:type="character" w:customStyle="1" w:styleId="submenu-table">
    <w:name w:val="submenu-table"/>
    <w:basedOn w:val="a0"/>
    <w:rsid w:val="009239D8"/>
  </w:style>
  <w:style w:type="character" w:customStyle="1" w:styleId="butback">
    <w:name w:val="butback"/>
    <w:basedOn w:val="a0"/>
    <w:rsid w:val="00923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2020-05-10T12:29:00Z</dcterms:created>
  <dcterms:modified xsi:type="dcterms:W3CDTF">2020-05-11T06:24:00Z</dcterms:modified>
</cp:coreProperties>
</file>