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«Допуски и технические измерения» для учебной группы 105 на период с 25.05.2020г. по 29.05.2020г.</w:t>
      </w:r>
    </w:p>
    <w:p/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Тема учебн</w:t>
      </w:r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«Осуществление контроля качества производимых измерений»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Задание :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Кем осуществляется контроль качества измерений?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От чего зависит качество измерений?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Какие виды контроля бывают?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От чего зависит периодичность внутрилабораторного контроля?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Какие бывают методы контроля качества измерения? 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r>
        <w:fldChar w:fldCharType="begin"/>
      </w:r>
      <w:r>
        <w:instrText xml:space="preserve"> HYPERLINK "http://www.iprbookshop.ru"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iprbookshop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Т.А.Багдасарова Допуски и технические измерения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С.А.Зайцев ; А.Д.Куранов ; А.Н.Толстов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Допуски и технические измерения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Москва Издательский центр «Академия» 2018г. 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C4E2EC"/>
    <w:multiLevelType w:val="singleLevel"/>
    <w:tmpl w:val="F5C4E2EC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268F1"/>
    <w:rsid w:val="4B72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2020-05-24T13:13:00Z</dcterms:created>
  <dc:creator>User</dc:creator>
  <cp:lastModifiedBy>User</cp:lastModifiedBy>
  <dcterms:modified xsi:type="dcterms:W3CDTF">2020-05-24T13:45:11Z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