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32" w:rsidRDefault="00745432" w:rsidP="00745432">
      <w:pPr>
        <w:shd w:val="clear" w:color="auto" w:fill="FFFFFF"/>
        <w:spacing w:before="210" w:after="210" w:line="240" w:lineRule="auto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06-08.05.20 г.</w:t>
      </w:r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ab/>
        <w:t xml:space="preserve">   Гр.23 </w:t>
      </w:r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ab/>
        <w:t xml:space="preserve">Предмет </w:t>
      </w:r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ab/>
        <w:t xml:space="preserve"> </w:t>
      </w:r>
      <w:proofErr w:type="spellStart"/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Физколлоидная</w:t>
      </w:r>
      <w:proofErr w:type="spellEnd"/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химия</w:t>
      </w:r>
    </w:p>
    <w:p w:rsidR="00745432" w:rsidRPr="00745432" w:rsidRDefault="00B6547B" w:rsidP="00745432">
      <w:pPr>
        <w:shd w:val="clear" w:color="auto" w:fill="FFFFFF"/>
        <w:spacing w:before="210" w:after="21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Изучить лекцию, </w:t>
      </w:r>
      <w:r w:rsidR="00745432" w:rsidRPr="0074543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законспектировать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и составить 5 тестовых заданий</w:t>
      </w:r>
    </w:p>
    <w:p w:rsidR="009951AB" w:rsidRPr="009951AB" w:rsidRDefault="00745432" w:rsidP="00785315">
      <w:pPr>
        <w:shd w:val="clear" w:color="auto" w:fill="FFFFFF"/>
        <w:spacing w:before="210" w:after="210" w:line="240" w:lineRule="auto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Тема: </w:t>
      </w:r>
      <w:r w:rsidR="001F7FB3" w:rsidRPr="001F7FB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Реакционная способно</w:t>
      </w:r>
      <w:r w:rsidRPr="0074543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сть  системы</w:t>
      </w:r>
    </w:p>
    <w:p w:rsidR="00785315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убедиться в 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какую-нибудь химическую систему, к примеру, смесь СО и H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определенных соотношениях. В этой системе могут протекать различные химические реакции. Встает ряд 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каком направлении преимущественно будет идти химический процесс при заданных температуре и давлении? Какие усло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 нужно создать, чтобы в результате процесса получить, к примеру, метиловый спирт? Какие свойства системы определяют ее реакционную способность? 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реакционной способности системы, будем понимать под этим реакционную способность в направлении определенной реакции. Для характеристики способности данных веществ к химическому взаимодействию между собой или для характеристики степени устойчивости получающегося при этом соединения в отношении разложения на исходные вещества применяли термин "химическое сродство". В разное время химическое сродство пытались оценивать по разным параметрам реакций. В середине 19 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меры химического сродства начали использовать количество тепла, выделяющегося при реакции (принцип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Бертло-Томсена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существование самопроизвольно протекающих эндотермических реакций показало ограниченную применимость этого положения.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Вант-Гофф</w:t>
      </w:r>
      <w:proofErr w:type="spellEnd"/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применив второй закон термодинамики, доказал (1883ᴦ.), что направление самопроизвольного течения реакции определяется не тепловым эффектом реакции, а максимальной работой ее. При этом он вывел уравнение, количественно выражающее зависимость этой величины от концентрации веществ, участвующих в реакции (уравнение изотермы реакции), и зависимость направления самопроизвольного течения реакции от соотношения между этими концентрациями. Сегодня вместо максимальной работы в качестве меры химического сродства реакции принимается значение нормального (стандартного) сродства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G°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(298). Нормальное сродство должна быть меньше и больше нуля.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вероятны реакции, у которых значения нормального сродства наиболее отрицательны. По значению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G°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судить о вероятности какой-либо реакции. При этом, не следует делать вывод, что реакция вообще неосуществима, в случае если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G°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(Т)&gt;0. Изменив парциальные давления начальных или конечных продуктов, можно создать условия, когда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G°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(Т) будет меньше нуля, и реакция пойдет слева направо. При этом химическое сродство определяет только возможную глубину процесса, но не характеризует полностью реакционную способность системы. Примером этого является смесь H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O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2,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которой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(298) @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DгG°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(298) =-228, 61КДж,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реакция должна идти практически до конца. Опыт же показывает, что смесь H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O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нормальных условиях может существовать практически неограниченно долгое время без заметного образования воды.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Τᴀᴋᴎᴍ ᴏϬᴩᴀᴈᴏᴍ, реакционную способность химической системы нельзя характеризовать только значением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(Т). Термодинамическое условие протекания реакции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DгG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&lt;0 при постоянных Р и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принять как термодинамический критерий реакционной способности химической системы. Это условие является обязательным, но не достаточным. В случае если в смесь H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0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ввести катализатор в виде платиновой черни, 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реакция заканчивается в течение долей секунды. Это указывает на то, что есть еще какие-то факторы, которые ускоряют химический процесс и тем самым дают возможность за короткий отрезок времени проявиться химическому сродству, или наоборот, затрудняют реакцию, и термодинамические возможности не реализуются.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можно выбрать в качестве характеристики </w:t>
      </w:r>
      <w:proofErr w:type="spellStart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r w:rsidRPr="009951AB">
        <w:rPr>
          <w:rFonts w:ascii="Calibri" w:eastAsia="Times New Roman" w:hAnsi="Calibri" w:cs="Times New Roman"/>
          <w:sz w:val="24"/>
          <w:szCs w:val="24"/>
          <w:lang w:eastAsia="ru-RU"/>
        </w:rPr>
        <w:t>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етического</w:t>
      </w:r>
      <w:proofErr w:type="spellEnd"/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 реакционной способности химической системы? Наиболее общим </w:t>
      </w:r>
      <w:proofErr w:type="spellStart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r w:rsidRPr="009951AB">
        <w:rPr>
          <w:rFonts w:ascii="Calibri" w:eastAsia="Times New Roman" w:hAnsi="Calibri" w:cs="Times New Roman"/>
          <w:sz w:val="24"/>
          <w:szCs w:val="24"/>
          <w:lang w:eastAsia="ru-RU"/>
        </w:rPr>
        <w:t>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етическим</w:t>
      </w:r>
      <w:proofErr w:type="spellEnd"/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реакционной способности химической системы является скорость реакции. Пусть в системе протекает реакция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å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1 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å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A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реагирующие вещества,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продукты,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-их стехиометрические коэффициенты. Обозначим скорость химической реакции через V. Номенклатурными правилами IUPAC (ИЮПАК) рекомендуется определять скорость V как скорость возрастания степени завершенности реакции V: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853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=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скоростью образования или превращения 1-го реагента в системе, равной dn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dn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(2)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1-го вещества.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(2) получают так: обозначим количество (моль) 1-го реагента в системе в момент t=0 через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o1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 момент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&gt;0 через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. Из условий стехиометрии вытекают следующие соотношения:</w:t>
      </w:r>
    </w:p>
    <w:p w:rsidR="009951AB" w:rsidRPr="00B6547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</w:t>
      </w:r>
      <w:proofErr w:type="gramEnd"/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 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o1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) = 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 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o2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=. ..</w:t>
      </w:r>
      <w:r w:rsidRPr="00B654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=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- </w:t>
      </w:r>
      <w:proofErr w:type="gramStart"/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6547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o1</w:t>
      </w:r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)</w:t>
      </w:r>
      <w:proofErr w:type="gramEnd"/>
      <w:r w:rsidRPr="00B6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V. (3)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завершенности реакции V в закрытой системе равна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 w:rsidRPr="009951AB">
        <w:rPr>
          <w:rFonts w:ascii="Calibri" w:eastAsia="Times New Roman" w:hAnsi="Calibri" w:cs="Times New Roman"/>
          <w:sz w:val="24"/>
          <w:szCs w:val="24"/>
          <w:lang w:eastAsia="ru-RU"/>
        </w:rPr>
        <w:t>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1-го реагента (моль) в системе, </w:t>
      </w:r>
      <w:proofErr w:type="spellStart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9951AB">
        <w:rPr>
          <w:rFonts w:ascii="Calibri" w:eastAsia="Times New Roman" w:hAnsi="Calibri" w:cs="Times New Roman"/>
          <w:sz w:val="24"/>
          <w:szCs w:val="24"/>
          <w:lang w:eastAsia="ru-RU"/>
        </w:rPr>
        <w:t>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</w:t>
      </w:r>
      <w:proofErr w:type="spellEnd"/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стехиометрический коэффициент реагента. Продифференцировав (3) по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получим: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dn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(4)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совпадает с (2). Из (1) и (4) найдем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=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=n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dn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(5)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концентрацию c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объём системы V, уравнение (5) можно записать в форме: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 =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d(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V)/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Vdc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(6)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постоянном объёме (6) принимает вид: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V =n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 dc</w:t>
      </w:r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сродство (А) определяется как взятая с обратным знаком частная производная энергии Гиббса (G) 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r w:rsidRPr="009951AB">
        <w:rPr>
          <w:rFonts w:ascii="Calibri" w:eastAsia="Times New Roman" w:hAnsi="Calibri" w:cs="Times New Roman"/>
          <w:sz w:val="24"/>
          <w:szCs w:val="24"/>
          <w:lang w:eastAsia="ru-RU"/>
        </w:rPr>
        <w:t>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, ᴛ.ᴇ. А = -(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dG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откуда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dG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AdV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термодинамике величина</w:t>
      </w:r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 воспринимается как обобщенная сила, вызывающая химическую реакцию. Скорость реакции V = 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dV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dt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химическим сродством соотношением: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= </w:t>
      </w:r>
      <w:proofErr w:type="spellStart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хим</w:t>
      </w: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/T</w:t>
      </w:r>
    </w:p>
    <w:p w:rsidR="009951AB" w:rsidRPr="009951AB" w:rsidRDefault="009951AB" w:rsidP="00995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spellStart"/>
      <w:proofErr w:type="gramStart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9951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хим</w:t>
      </w:r>
      <w:proofErr w:type="spellEnd"/>
      <w:r w:rsidRPr="00995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называют химической проводимостью: он определяется экспериментально.</w:t>
      </w:r>
    </w:p>
    <w:p w:rsidR="00061395" w:rsidRDefault="00061395"/>
    <w:sectPr w:rsidR="00061395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1F7FB3"/>
    <w:rsid w:val="00061395"/>
    <w:rsid w:val="001F7FB3"/>
    <w:rsid w:val="00745432"/>
    <w:rsid w:val="00785315"/>
    <w:rsid w:val="009951AB"/>
    <w:rsid w:val="00B6547B"/>
    <w:rsid w:val="00BF71B5"/>
    <w:rsid w:val="00D179C2"/>
    <w:rsid w:val="00D4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2">
    <w:name w:val="heading 2"/>
    <w:basedOn w:val="a"/>
    <w:link w:val="20"/>
    <w:uiPriority w:val="9"/>
    <w:qFormat/>
    <w:rsid w:val="001F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FB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F7FB3"/>
    <w:rPr>
      <w:i/>
      <w:iCs/>
    </w:rPr>
  </w:style>
  <w:style w:type="character" w:styleId="a5">
    <w:name w:val="Strong"/>
    <w:basedOn w:val="a0"/>
    <w:uiPriority w:val="22"/>
    <w:qFormat/>
    <w:rsid w:val="00995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06-08.05.20 г.	   Гр.23 	Предмет 	 Физколлоидная химия</vt:lpstr>
      <vt:lpstr>    Изучить лекцию и законспектировать</vt:lpstr>
      <vt:lpstr>    Тема: Реакционная способность  системы</vt:lpstr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2020-05-01T08:38:00Z</dcterms:created>
  <dcterms:modified xsi:type="dcterms:W3CDTF">2020-05-01T14:22:00Z</dcterms:modified>
</cp:coreProperties>
</file>