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06-08.05.20 г.    Гр.27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  Организация хранения и контроль запасов и сырья</w:t>
      </w:r>
    </w:p>
    <w:p w:rsid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изучить лекционный материал</w:t>
      </w:r>
      <w:r w:rsidR="00A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549CD" w:rsidRPr="00754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выполнить тестовое задание, сделать фото и отправить на соответствующий сайт</w:t>
      </w:r>
      <w:r w:rsidR="0075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движении продуктов и тары на производстве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реализации и отпуске изделий кухни составляется ежед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 на основании кассовых чеков, абонементов, талонов, на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кладных и других документов.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ресторанах, кафе и в других организациях об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питания, где используется форма расчетов с потре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бителями, позволяющая получить данные о реализации изделий кухни по наименованиям, количеству и их стоимости.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графах акта показываются количество и сто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имость блюд по каждому виду реализации. Итоговая сумма реали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зованных блюд по ценам фактической реализации указывается в соответствующей графе. В графе «Сумма» по учетным ценам опре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стоимость израсходованного сырья по учетным ценам производства, которая списывается с материально-ответственных лиц. Эта стоимость определяется путем умножения учетной цены на количество реализованных блюд.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Реализованные и отпущенные изделия группируются в акте по видам готовой продукции. Порционные блюда, имеющие повы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шенную наценку, выделяются в отдельную группу.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является приложением к ведомости учета движения про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дуктов и тары на кухне.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членами комиссии, в том числе заведую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производством, кассиром, марочницей и проверяется бух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галтером.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продаже и отпуске изделий кухни применяет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организациях общественного питания, где форма расчетов с потребителями не позволяет получить данные о реализации изде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кухни по наименованиям и количеству.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ежедневно только в стоимостном выражении на основании кассовых чеков, накладных, дневных заборных листов и других документов на продажу и отпуск изделий кухни и прила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к ведомости учета движения продуктов и тары на кухне.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членами комиссии, кассиром, проверяется бухгалтером и утверждается руководителем организации.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продуктов и тары на кухне (товарный от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чет) применяется для </w:t>
      </w:r>
      <w:proofErr w:type="gramStart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и сохранностью сырья и готовых изделий на кухне, в баре, буфете и др. (табл. 6.5). Ежедневно составляется в двух экземплярах в стоимостном выра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заведующим производством. Первый экземпляр со всеми приложенными документами сдается в бухгалтерию под расписку. Второй экземпляр, остается у заведующего производством.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продаже и отпуске изделий кухни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7635"/>
        <w:gridCol w:w="150"/>
        <w:gridCol w:w="165"/>
      </w:tblGrid>
      <w:tr w:rsidR="00CF1DCE" w:rsidRPr="00CF1DCE" w:rsidTr="00CF1DCE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8"/>
              <w:gridCol w:w="1819"/>
              <w:gridCol w:w="3127"/>
            </w:tblGrid>
            <w:tr w:rsidR="00CF1DCE" w:rsidRPr="00CF1DCE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1DCE" w:rsidRPr="00CF1DCE" w:rsidRDefault="00CF1DCE" w:rsidP="00C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1DCE" w:rsidRPr="00CF1DCE" w:rsidRDefault="00CF1DCE" w:rsidP="00C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р. к.</w:t>
                  </w:r>
                </w:p>
              </w:tc>
            </w:tr>
            <w:tr w:rsidR="00CF1DCE" w:rsidRPr="00CF1D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1DCE" w:rsidRPr="00CF1DCE" w:rsidRDefault="00CF1DCE" w:rsidP="00C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Продажа и отпуск изделий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1DCE" w:rsidRPr="00CF1DCE" w:rsidRDefault="00CF1DCE" w:rsidP="00C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ценам продажи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1DCE" w:rsidRPr="00CF1DCE" w:rsidRDefault="00CF1DCE" w:rsidP="00C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учетным ценам производства</w:t>
                  </w:r>
                </w:p>
              </w:tc>
            </w:tr>
          </w:tbl>
          <w:p w:rsidR="00CF1DCE" w:rsidRPr="00CF1DCE" w:rsidRDefault="00CF1DCE" w:rsidP="00CF1DCE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Продано за наличный расчет: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порционные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Отпущено: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организации по 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от« » </w:t>
            </w:r>
            <w:proofErr w:type="gramStart"/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филиалы и буфеты, мелкороз</w:t>
            </w: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ничную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DCE" w:rsidRPr="00CF1DCE" w:rsidTr="00CF1D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1DCE" w:rsidRPr="00CF1DCE" w:rsidRDefault="00CF1DCE" w:rsidP="00CF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продуктов в ведомости отражается по учетным ценам кухни. В отдельные графы записывают движение специй, соли и тары.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начало дня переносится из предыдущей ведомости или из инвентаризационной описи, если ведомость составляется после проведения инвентаризации. Приходную часть ведомости за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полняют по данным приходных документов с указанием их номе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В расходную часть ведомости записывают итоговые данные ак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реализации (продажи) готовых изделий за наличный расчет, а также данные отпуска по безналичному расчету (в буфеты, филиа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 т.д.), накладных на возврат продуктов и тары в кладовую.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по учетным данным на конец дня определяют путем вычитания из прихода с остатком суммы «Итого в расходе».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бухгалтерии ведомость и приложенные документы тщательно проверяют. Проверенная ведомость служит источником информа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для ведения учета в бухгалтерии. Ведомость подписывается бухгалтером и материально-ответственным лицом.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расхождений с данными бухгалтерского учета, а также недостачи продуктов и тары в ведомости записывается решение руководителя и проставляется подпись.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применять расширенную форму отчета о движении продуктов и тары на кухне, расходная часть которого составляется на основании первичных документов на реализацию. Реализа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за наличный расчет определяется: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самообслуживании с предварительной оплатой продукции и через официантов — по данным справки о реализации готовых изделий за наличный расчет, составленной на основании предъяв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потребителями (официантами) кассовых чеков;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самообслуживании с последующей оплатой — по забор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листам (если кухня отделена от раздаточной) или по показа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счетчиков контрольно-кассовых машин (если кухня не от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делена </w:t>
      </w:r>
      <w:proofErr w:type="gramStart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раздаточной).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расширенного отчета выделяется графа «Обо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рот по ценам фактической реализации». При отпуске продукции подразделениям другой </w:t>
      </w:r>
      <w:proofErr w:type="spellStart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наценочной</w:t>
      </w:r>
      <w:proofErr w:type="spellEnd"/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своим работникам, на дом и т. п. в этой графе отражают суммы по ценам фактической реализации, т. е. со скидкой или дополнительной наценкой.</w:t>
      </w:r>
    </w:p>
    <w:p w:rsidR="00CF1DCE" w:rsidRPr="00CF1DCE" w:rsidRDefault="00CF1DCE" w:rsidP="00CF1DCE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расширенной формы отчета о движении продук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тары на производстве позволяет отказаться от составления актов о реализации и отпуске изделий кухни и тем самым устра</w:t>
      </w:r>
      <w:r w:rsidRPr="00CF1D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дублирование ряда показателей в этих актах и отчете.</w:t>
      </w:r>
    </w:p>
    <w:p w:rsidR="007549CD" w:rsidRPr="007549CD" w:rsidRDefault="007549CD" w:rsidP="007549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9CD">
        <w:rPr>
          <w:rFonts w:ascii="Times New Roman" w:hAnsi="Times New Roman" w:cs="Times New Roman"/>
          <w:sz w:val="24"/>
          <w:szCs w:val="24"/>
          <w:u w:val="single"/>
        </w:rPr>
        <w:t>РЕШИТЬ ТЕСТОВОЕ ЗАДАНИЕ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u w:val="single"/>
        </w:rPr>
        <w:t>Тест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u w:val="single"/>
        </w:rPr>
        <w:t>по теме «Учет и отчетность»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b/>
          <w:bCs/>
          <w:color w:val="000000"/>
          <w:sz w:val="27"/>
          <w:szCs w:val="27"/>
        </w:rPr>
        <w:t>Оприходование</w:t>
      </w:r>
      <w:proofErr w:type="spellEnd"/>
      <w:r>
        <w:rPr>
          <w:b/>
          <w:bCs/>
          <w:color w:val="000000"/>
          <w:sz w:val="27"/>
          <w:szCs w:val="27"/>
        </w:rPr>
        <w:t xml:space="preserve"> товаров и тары заключается: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в записи документов, по которым произведена приемка, в журнал регистрации поступивших товаров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в записи документов, по которым произведена приемка товаров, в приходную часть отчета с указанием поставщика, даты и номера документа, стоимости товаров и тары;</w:t>
      </w:r>
    </w:p>
    <w:p w:rsidR="007549CD" w:rsidRPr="007549CD" w:rsidRDefault="007549CD" w:rsidP="00754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  <w:sz w:val="27"/>
          <w:szCs w:val="27"/>
        </w:rPr>
        <w:t>в) в отметке о приемке товаров в сопроводительных документах.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Скидка на корейку, грудинку и бекон копченые установлена в размере 0,2 %. В магазин поступило 500 кг грудинки.</w:t>
      </w:r>
      <w:proofErr w:type="gramEnd"/>
      <w:r>
        <w:rPr>
          <w:b/>
          <w:bCs/>
          <w:color w:val="000000"/>
          <w:sz w:val="27"/>
          <w:szCs w:val="27"/>
        </w:rPr>
        <w:t xml:space="preserve"> Сколько кг грудинки подлежит </w:t>
      </w:r>
      <w:proofErr w:type="spellStart"/>
      <w:r>
        <w:rPr>
          <w:b/>
          <w:bCs/>
          <w:color w:val="000000"/>
          <w:sz w:val="27"/>
          <w:szCs w:val="27"/>
        </w:rPr>
        <w:t>оприходованию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500 кг;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501 кг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499 кг.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 Товары и тара, качество которых не отвечает требованиям ГОСТ, ТУ и др. документам -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оприходованию</w:t>
      </w:r>
      <w:proofErr w:type="spellEnd"/>
      <w:r>
        <w:rPr>
          <w:color w:val="000000"/>
          <w:sz w:val="27"/>
          <w:szCs w:val="27"/>
        </w:rPr>
        <w:t xml:space="preserve"> не подлежат;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принимаются на ответственное хранение;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</w:t>
      </w:r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не принимаются и не приходуются.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4. Поступившие в магазин товары и тара должны быть оприходованы -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в течение 48 часов;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в течение 3 суток;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 в день их приема.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5. Могут ли продовольственные магазины возвращать промышленным предприятиям хлеб и хлебобулочные изделия, молоко и </w:t>
      </w:r>
      <w:proofErr w:type="spellStart"/>
      <w:r>
        <w:rPr>
          <w:b/>
          <w:bCs/>
          <w:color w:val="000000"/>
          <w:sz w:val="27"/>
          <w:szCs w:val="27"/>
        </w:rPr>
        <w:t>молочно-кислые</w:t>
      </w:r>
      <w:proofErr w:type="spellEnd"/>
      <w:r>
        <w:rPr>
          <w:b/>
          <w:bCs/>
          <w:color w:val="000000"/>
          <w:sz w:val="27"/>
          <w:szCs w:val="27"/>
        </w:rPr>
        <w:t xml:space="preserve"> продукты из-за черствости и повышенной кислотности, </w:t>
      </w:r>
      <w:proofErr w:type="gramStart"/>
      <w:r>
        <w:rPr>
          <w:b/>
          <w:bCs/>
          <w:color w:val="000000"/>
          <w:sz w:val="27"/>
          <w:szCs w:val="27"/>
        </w:rPr>
        <w:t>приобретенных</w:t>
      </w:r>
      <w:proofErr w:type="gramEnd"/>
      <w:r>
        <w:rPr>
          <w:b/>
          <w:bCs/>
          <w:color w:val="000000"/>
          <w:sz w:val="27"/>
          <w:szCs w:val="27"/>
        </w:rPr>
        <w:t xml:space="preserve"> во время хранения в магазине?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могут в обмен на качественные товары, отвечающие ГОСТ, ТУ;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могут, по товарно-транспортной накладной с указанием причин возврата;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не могут.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6. Товарный отчет является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а) сводным документом, отражающим остатки и движение товаров и тары за отчетный период и служащий средством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их сохранностью;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документом, отражающим поступление товаров и тары;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документом, отражающим выбытие (реализацию товаров и тары.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7. Товарный отчет состоит </w:t>
      </w:r>
      <w:proofErr w:type="gramStart"/>
      <w:r>
        <w:rPr>
          <w:b/>
          <w:bCs/>
          <w:color w:val="000000"/>
          <w:sz w:val="27"/>
          <w:szCs w:val="27"/>
        </w:rPr>
        <w:t>из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приходной части;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ведомости движения тары по количеству и сумме за отчетный период;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расходной части.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 Составление товарного отчета - это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единовременная операция;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непрерывный процесс, продолжающийся в течение всего отчетного периода;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процесс, связанный с определением остатка на конец отчетного периода.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9. Что служит основанием для учета отпуска, списания с подотчета и </w:t>
      </w:r>
      <w:proofErr w:type="spellStart"/>
      <w:r>
        <w:rPr>
          <w:b/>
          <w:bCs/>
          <w:color w:val="000000"/>
          <w:sz w:val="27"/>
          <w:szCs w:val="27"/>
        </w:rPr>
        <w:t>оприходования</w:t>
      </w:r>
      <w:proofErr w:type="spellEnd"/>
      <w:r>
        <w:rPr>
          <w:b/>
          <w:bCs/>
          <w:color w:val="000000"/>
          <w:sz w:val="27"/>
          <w:szCs w:val="27"/>
        </w:rPr>
        <w:t xml:space="preserve"> подотчета товарно-материальных ценностей и учета работы транспорта?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накладная;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расходно-приходная накладная;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товарно-транспортная накладная.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10. Остаток товаров и тары в товарном отчете на конец отчетного периода определяется по формуле: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а) остаток на начало отчетного периода плюс «итогов </w:t>
      </w:r>
      <w:proofErr w:type="gramStart"/>
      <w:r>
        <w:rPr>
          <w:color w:val="000000"/>
          <w:sz w:val="27"/>
          <w:szCs w:val="27"/>
        </w:rPr>
        <w:t>приходе</w:t>
      </w:r>
      <w:proofErr w:type="gramEnd"/>
      <w:r>
        <w:rPr>
          <w:color w:val="000000"/>
          <w:sz w:val="27"/>
          <w:szCs w:val="27"/>
        </w:rPr>
        <w:t>» минус «итого в расходе»;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остаток на начало отчетного периода плюс «итого в расходе»;</w:t>
      </w:r>
    </w:p>
    <w:p w:rsidR="007549CD" w:rsidRDefault="007549CD" w:rsidP="007549C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«итого в приходе» минус «итого в расходе».</w:t>
      </w:r>
    </w:p>
    <w:p w:rsidR="007549CD" w:rsidRDefault="007549CD">
      <w:pPr>
        <w:rPr>
          <w:rFonts w:ascii="Times New Roman" w:hAnsi="Times New Roman" w:cs="Times New Roman"/>
          <w:sz w:val="24"/>
          <w:szCs w:val="24"/>
        </w:rPr>
      </w:pPr>
    </w:p>
    <w:p w:rsidR="008A2578" w:rsidRDefault="008A2578">
      <w:pPr>
        <w:rPr>
          <w:rFonts w:ascii="Times New Roman" w:hAnsi="Times New Roman" w:cs="Times New Roman"/>
          <w:sz w:val="24"/>
          <w:szCs w:val="24"/>
        </w:rPr>
      </w:pPr>
    </w:p>
    <w:p w:rsidR="008A2578" w:rsidRPr="00CF1DCE" w:rsidRDefault="008A2578">
      <w:pPr>
        <w:rPr>
          <w:rFonts w:ascii="Times New Roman" w:hAnsi="Times New Roman" w:cs="Times New Roman"/>
          <w:sz w:val="24"/>
          <w:szCs w:val="24"/>
        </w:rPr>
      </w:pPr>
    </w:p>
    <w:sectPr w:rsidR="008A2578" w:rsidRPr="00CF1DCE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E6E"/>
    <w:multiLevelType w:val="multilevel"/>
    <w:tmpl w:val="428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153F"/>
    <w:multiLevelType w:val="multilevel"/>
    <w:tmpl w:val="959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F07DD"/>
    <w:multiLevelType w:val="multilevel"/>
    <w:tmpl w:val="D04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4C565E"/>
    <w:rsid w:val="00061395"/>
    <w:rsid w:val="00077914"/>
    <w:rsid w:val="00496030"/>
    <w:rsid w:val="004C565E"/>
    <w:rsid w:val="007549CD"/>
    <w:rsid w:val="007B5D29"/>
    <w:rsid w:val="008A0F0A"/>
    <w:rsid w:val="008A2578"/>
    <w:rsid w:val="00A808A6"/>
    <w:rsid w:val="00AD1A13"/>
    <w:rsid w:val="00CF1DCE"/>
    <w:rsid w:val="00D84C84"/>
    <w:rsid w:val="00DE761D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4C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-title">
    <w:name w:val="info-title"/>
    <w:basedOn w:val="a0"/>
    <w:rsid w:val="004C565E"/>
  </w:style>
  <w:style w:type="paragraph" w:customStyle="1" w:styleId="headertext">
    <w:name w:val="headertext"/>
    <w:basedOn w:val="a"/>
    <w:rsid w:val="004C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C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DCE"/>
    <w:rPr>
      <w:b/>
      <w:bCs/>
    </w:rPr>
  </w:style>
  <w:style w:type="character" w:styleId="a5">
    <w:name w:val="Hyperlink"/>
    <w:basedOn w:val="a0"/>
    <w:uiPriority w:val="99"/>
    <w:semiHidden/>
    <w:unhideWhenUsed/>
    <w:rsid w:val="00CF1D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D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0F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613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1141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1955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3495">
          <w:marLeft w:val="0"/>
          <w:marRight w:val="0"/>
          <w:marTop w:val="895"/>
          <w:marBottom w:val="419"/>
          <w:divBdr>
            <w:top w:val="single" w:sz="6" w:space="7" w:color="CDCDCD"/>
            <w:left w:val="single" w:sz="6" w:space="0" w:color="CDCDCD"/>
            <w:bottom w:val="single" w:sz="6" w:space="28" w:color="CDCDCD"/>
            <w:right w:val="single" w:sz="6" w:space="0" w:color="CDCDCD"/>
          </w:divBdr>
          <w:divsChild>
            <w:div w:id="1676608203">
              <w:marLeft w:val="0"/>
              <w:marRight w:val="0"/>
              <w:marTop w:val="0"/>
              <w:marBottom w:val="9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2020-05-01T16:37:00Z</dcterms:created>
  <dcterms:modified xsi:type="dcterms:W3CDTF">2020-05-02T19:06:00Z</dcterms:modified>
</cp:coreProperties>
</file>