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20.04.2020г. по 24.04.2020г.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Допуски и средства измерения зубчатых колес и зубчатых передач.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ru-RU"/>
        </w:rPr>
        <w:t>Задания</w:t>
      </w:r>
      <w:r>
        <w:rPr>
          <w:rFonts w:hint="default"/>
          <w:sz w:val="32"/>
          <w:szCs w:val="32"/>
          <w:lang w:val="en-US"/>
        </w:rPr>
        <w:t>: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Назвать какие по своему назначению бывают зубчатые передачи?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Область применения отсчетных передач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Область применения силовых передач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Область применения скоростных передач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Область применения передач общего назначения.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E3552"/>
    <w:multiLevelType w:val="singleLevel"/>
    <w:tmpl w:val="8AFE3552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72BC"/>
    <w:rsid w:val="40C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2020-04-19T09:11:00Z</dcterms:created>
  <dc:creator>User</dc:creator>
  <cp:lastModifiedBy>User</cp:lastModifiedBy>
  <dcterms:modified xsi:type="dcterms:W3CDTF">2020-04-19T09:41:47Z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