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A" w:rsidRPr="00DF453A" w:rsidRDefault="00D157D3" w:rsidP="00DF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3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93D97" w:rsidRPr="00DF453A">
        <w:rPr>
          <w:rFonts w:ascii="Times New Roman" w:hAnsi="Times New Roman" w:cs="Times New Roman"/>
          <w:b/>
          <w:sz w:val="28"/>
          <w:szCs w:val="28"/>
        </w:rPr>
        <w:t>№</w:t>
      </w:r>
      <w:r w:rsidR="004E09AD">
        <w:rPr>
          <w:rFonts w:ascii="Times New Roman" w:hAnsi="Times New Roman" w:cs="Times New Roman"/>
          <w:b/>
          <w:sz w:val="28"/>
          <w:szCs w:val="28"/>
        </w:rPr>
        <w:t>52</w:t>
      </w:r>
    </w:p>
    <w:p w:rsidR="00666EFA" w:rsidRDefault="004E09AD" w:rsidP="00666EF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4E0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инансовые ресурсы предприятия система управления финансами на предприятии</w:t>
      </w:r>
      <w:bookmarkEnd w:id="0"/>
      <w:r w:rsidR="00CE60BC" w:rsidRPr="00821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6EF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В структуре финансовых взаимосвязей народного хозяйства финансы предприятий (организаций, учреждений) занимают исходное, определяющее положение, так как обслуживают основное звено общественного производства, где создаются материальные и нематериальные блага и формируется преобладающая масса финансовых ресурсов страны. Финансы предприятий – это не только составная, но и специфическая часть финансов. Им присущи, с одной стороны, черты, характеризующие экономическую природу финансов в целом, а с другой – особенности, обусловленные функционированием финансов в разных сферах общественного производства.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 xml:space="preserve">Все общественное производство в зависимости от </w:t>
      </w:r>
      <w:proofErr w:type="gramStart"/>
      <w:r w:rsidRPr="004E09AD">
        <w:rPr>
          <w:color w:val="000000"/>
          <w:sz w:val="28"/>
          <w:szCs w:val="22"/>
        </w:rPr>
        <w:t>характера</w:t>
      </w:r>
      <w:proofErr w:type="gramEnd"/>
      <w:r w:rsidRPr="004E09AD">
        <w:rPr>
          <w:color w:val="000000"/>
          <w:sz w:val="28"/>
          <w:szCs w:val="22"/>
        </w:rPr>
        <w:t xml:space="preserve"> затрачиваемого в нем труда подразделяется на две крупные сферы</w:t>
      </w:r>
      <w:r w:rsidRPr="004E09AD">
        <w:rPr>
          <w:i/>
          <w:iCs/>
          <w:color w:val="000000"/>
          <w:sz w:val="28"/>
          <w:szCs w:val="22"/>
        </w:rPr>
        <w:t>: материальное производство и нематериальное производство. </w:t>
      </w:r>
      <w:r w:rsidRPr="004E09AD">
        <w:rPr>
          <w:color w:val="000000"/>
          <w:sz w:val="28"/>
          <w:szCs w:val="22"/>
        </w:rPr>
        <w:t>Особенностью первой сферы является то, что здесь производятся товары, специфика второй заключается в</w:t>
      </w:r>
      <w:r w:rsidRPr="004E09AD">
        <w:rPr>
          <w:b/>
          <w:bCs/>
          <w:color w:val="000000"/>
          <w:sz w:val="28"/>
          <w:szCs w:val="22"/>
        </w:rPr>
        <w:t> </w:t>
      </w:r>
      <w:r w:rsidRPr="004E09AD">
        <w:rPr>
          <w:color w:val="000000"/>
          <w:sz w:val="28"/>
          <w:szCs w:val="22"/>
        </w:rPr>
        <w:t>оказании различного рода услуг (бытовых, коммунальных, социальных и др.). Основу организационной структуры материального производства образуют предприятия, объединения, ассоциации, в непроизводственной сфере функционируют учреждения, организации и другие структуры.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В отраслях материального производства возникают разнообразные по характеру финансовые отношения. Учитывая специфику формируемых на их основе денежных фондов целевого назначения, в составе финансовых отношений можно выделить следующие группы относительно однородных денежных отношений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связанных с формированием первичных доходов, образованием и использованием в хозяйственных подразделениях материального производства целевых фондов внутрихозяйственного назначения – уставного фонда, фонда развития производства, поощрительных фондов и</w:t>
      </w:r>
      <w:r w:rsidRPr="004E09AD">
        <w:rPr>
          <w:b/>
          <w:bCs/>
          <w:color w:val="000000"/>
          <w:sz w:val="28"/>
          <w:szCs w:val="22"/>
        </w:rPr>
        <w:t> </w:t>
      </w:r>
      <w:r w:rsidRPr="004E09AD">
        <w:rPr>
          <w:color w:val="000000"/>
          <w:sz w:val="28"/>
          <w:szCs w:val="22"/>
        </w:rPr>
        <w:t>др. Одни из них используются на удовлетворение производственных потребностей, другие – потребительских;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proofErr w:type="gramStart"/>
      <w:r w:rsidRPr="004E09AD">
        <w:rPr>
          <w:color w:val="000000"/>
          <w:sz w:val="28"/>
          <w:szCs w:val="22"/>
        </w:rPr>
        <w:t>возникающих</w:t>
      </w:r>
      <w:proofErr w:type="gramEnd"/>
      <w:r w:rsidRPr="004E09AD">
        <w:rPr>
          <w:color w:val="000000"/>
          <w:sz w:val="28"/>
          <w:szCs w:val="22"/>
        </w:rPr>
        <w:t xml:space="preserve"> между предприятиями, если эти отношения носят распределительный характер, а не обслуживают обмен. Движение финансовых ресурсов на основе этих денежных отношений осуществляется в </w:t>
      </w:r>
      <w:r w:rsidRPr="004E09AD">
        <w:rPr>
          <w:color w:val="000000"/>
          <w:sz w:val="28"/>
          <w:szCs w:val="22"/>
        </w:rPr>
        <w:t>не фондовой</w:t>
      </w:r>
      <w:r w:rsidRPr="004E09AD">
        <w:rPr>
          <w:color w:val="000000"/>
          <w:sz w:val="28"/>
          <w:szCs w:val="22"/>
        </w:rPr>
        <w:t xml:space="preserve"> форме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  <w:r w:rsidRPr="004E09AD">
        <w:rPr>
          <w:color w:val="000000"/>
          <w:sz w:val="28"/>
          <w:szCs w:val="22"/>
        </w:rPr>
        <w:t xml:space="preserve"> уплата и получение штрафов при нарушении договорных обязательств, внесение паевых взносов членами различных </w:t>
      </w:r>
      <w:r w:rsidRPr="004E09AD">
        <w:rPr>
          <w:color w:val="000000"/>
          <w:sz w:val="28"/>
          <w:szCs w:val="22"/>
        </w:rPr>
        <w:t>объединений</w:t>
      </w:r>
      <w:r w:rsidRPr="004E09AD">
        <w:rPr>
          <w:color w:val="000000"/>
          <w:sz w:val="28"/>
          <w:szCs w:val="22"/>
        </w:rPr>
        <w:t>, их участие в распределении прибыли от кооперации производственных процессов, инвестирование средств в акции и облигации других предприятий, получение по ним дивидендов и процентов и т.п.;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складывающихся у предприятий материального производства со страховыми организациями в связи с формированием и использованием различного рода страховых фондов;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lastRenderedPageBreak/>
        <w:t>образующихся у предприятий с банками в связи с получением банковских ссуд, их погашением, уплатой процентов по ним, а также предоставлением банкам во временное пользование свободных денежных средств за определенную плату;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возникающих у предприятий материального производства с государством по поводу образования и использования бюджетных и внебюджетных фондов. Эта группа финансовых отношений получает форму платежей в бюджет, бюджетного финансирования, платежей в различные внебюджетные фонды и др.;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proofErr w:type="gramStart"/>
      <w:r w:rsidRPr="004E09AD">
        <w:rPr>
          <w:color w:val="000000"/>
          <w:sz w:val="28"/>
          <w:szCs w:val="22"/>
        </w:rPr>
        <w:t>складывающихся у предприятий с их вышестоящими управленческими структурами.</w:t>
      </w:r>
      <w:proofErr w:type="gramEnd"/>
      <w:r w:rsidRPr="004E09AD">
        <w:rPr>
          <w:color w:val="000000"/>
          <w:sz w:val="28"/>
          <w:szCs w:val="22"/>
        </w:rPr>
        <w:t xml:space="preserve"> Это так называемые "вертикальные" взаимосвязи, сохранившиеся в границах внутриотраслевого </w:t>
      </w:r>
      <w:r w:rsidRPr="004E09AD">
        <w:rPr>
          <w:color w:val="000000"/>
          <w:sz w:val="28"/>
          <w:szCs w:val="22"/>
        </w:rPr>
        <w:t>перераспределения</w:t>
      </w:r>
      <w:r w:rsidRPr="004E09AD">
        <w:rPr>
          <w:color w:val="000000"/>
          <w:sz w:val="28"/>
          <w:szCs w:val="22"/>
        </w:rPr>
        <w:t xml:space="preserve"> финансовых ресурсов.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Перечисленные виды денежных отношений составляют содержание </w:t>
      </w:r>
      <w:r w:rsidRPr="004E09AD">
        <w:rPr>
          <w:b/>
          <w:bCs/>
          <w:color w:val="000000"/>
          <w:sz w:val="28"/>
          <w:szCs w:val="22"/>
        </w:rPr>
        <w:t xml:space="preserve">финансов предприятий (организаций), которые могут быть определены как денежные отношения, связанные с формированием и распределением денежных доходов и накоплений у субъектов хозяйствования и их использованием на выполнение обязательств перед финансово-банковской системой и </w:t>
      </w:r>
      <w:r w:rsidRPr="004E09AD">
        <w:rPr>
          <w:b/>
          <w:bCs/>
          <w:color w:val="000000"/>
          <w:sz w:val="28"/>
          <w:szCs w:val="22"/>
        </w:rPr>
        <w:t>финансирование</w:t>
      </w:r>
      <w:r w:rsidRPr="004E09AD">
        <w:rPr>
          <w:b/>
          <w:bCs/>
          <w:color w:val="000000"/>
          <w:sz w:val="28"/>
          <w:szCs w:val="22"/>
        </w:rPr>
        <w:t xml:space="preserve"> затрат по расширенному воспроизводству, социальному обслуживанию и материальному стимулированию работающих.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 xml:space="preserve">Финансы предприятий характеризуются теми же </w:t>
      </w:r>
      <w:r w:rsidRPr="004E09AD">
        <w:rPr>
          <w:color w:val="000000"/>
          <w:sz w:val="28"/>
          <w:szCs w:val="22"/>
        </w:rPr>
        <w:t>чертами</w:t>
      </w:r>
      <w:r w:rsidRPr="004E09AD">
        <w:rPr>
          <w:color w:val="000000"/>
          <w:sz w:val="28"/>
          <w:szCs w:val="22"/>
        </w:rPr>
        <w:t>, которые присущи в</w:t>
      </w:r>
      <w:r w:rsidRPr="004E09AD">
        <w:rPr>
          <w:b/>
          <w:bCs/>
          <w:color w:val="000000"/>
          <w:sz w:val="28"/>
          <w:szCs w:val="22"/>
        </w:rPr>
        <w:t> </w:t>
      </w:r>
      <w:r w:rsidRPr="004E09AD">
        <w:rPr>
          <w:color w:val="000000"/>
          <w:sz w:val="28"/>
          <w:szCs w:val="22"/>
        </w:rPr>
        <w:t>целом категории финансов, вместе с тем у</w:t>
      </w:r>
      <w:r w:rsidRPr="004E09AD">
        <w:rPr>
          <w:b/>
          <w:bCs/>
          <w:color w:val="000000"/>
          <w:sz w:val="28"/>
          <w:szCs w:val="22"/>
        </w:rPr>
        <w:t> </w:t>
      </w:r>
      <w:r w:rsidRPr="004E09AD">
        <w:rPr>
          <w:color w:val="000000"/>
          <w:sz w:val="28"/>
          <w:szCs w:val="22"/>
        </w:rPr>
        <w:t>них есть черты, обусловленные особенностями самого материального</w:t>
      </w:r>
      <w:r w:rsidRPr="004E09AD">
        <w:rPr>
          <w:b/>
          <w:bCs/>
          <w:color w:val="000000"/>
          <w:sz w:val="28"/>
          <w:szCs w:val="22"/>
        </w:rPr>
        <w:t> </w:t>
      </w:r>
      <w:r w:rsidRPr="004E09AD">
        <w:rPr>
          <w:color w:val="000000"/>
          <w:sz w:val="28"/>
          <w:szCs w:val="22"/>
        </w:rPr>
        <w:t>производства. Так, на предприятиях, выступающих основным</w:t>
      </w:r>
      <w:r w:rsidRPr="004E09AD">
        <w:rPr>
          <w:b/>
          <w:bCs/>
          <w:color w:val="000000"/>
          <w:sz w:val="28"/>
          <w:szCs w:val="22"/>
        </w:rPr>
        <w:t> </w:t>
      </w:r>
      <w:r w:rsidRPr="004E09AD">
        <w:rPr>
          <w:color w:val="000000"/>
          <w:sz w:val="28"/>
          <w:szCs w:val="22"/>
        </w:rPr>
        <w:t xml:space="preserve">звеном хозяйствования, протекают главные </w:t>
      </w:r>
      <w:proofErr w:type="gramStart"/>
      <w:r w:rsidRPr="004E09AD">
        <w:rPr>
          <w:color w:val="000000"/>
          <w:sz w:val="28"/>
          <w:szCs w:val="22"/>
        </w:rPr>
        <w:t>экономические процессы</w:t>
      </w:r>
      <w:proofErr w:type="gramEnd"/>
      <w:r w:rsidRPr="004E09AD">
        <w:rPr>
          <w:color w:val="000000"/>
          <w:sz w:val="28"/>
          <w:szCs w:val="22"/>
        </w:rPr>
        <w:t>, формируется фундамент экономической структуры общества. Финансовые отношения, складывающиеся в материальном производстве, оказывают большое влияние на всю систему финансовых взаимосвязей в народном хозяйстве.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b/>
          <w:bCs/>
          <w:color w:val="000000"/>
          <w:sz w:val="28"/>
          <w:szCs w:val="22"/>
        </w:rPr>
        <w:t>2. Финансовые ресурсы предприятия, особенности их формирования и использования.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b/>
          <w:bCs/>
          <w:color w:val="000000"/>
          <w:sz w:val="28"/>
          <w:szCs w:val="22"/>
        </w:rPr>
        <w:t xml:space="preserve">Финансовые ресурсы предприятия – это денежные доходы и поступления, находящиеся в распоряжении </w:t>
      </w:r>
      <w:r w:rsidRPr="004E09AD">
        <w:rPr>
          <w:b/>
          <w:bCs/>
          <w:color w:val="000000"/>
          <w:sz w:val="28"/>
          <w:szCs w:val="22"/>
        </w:rPr>
        <w:t>субъекта</w:t>
      </w:r>
      <w:r w:rsidRPr="004E09AD">
        <w:rPr>
          <w:b/>
          <w:bCs/>
          <w:color w:val="000000"/>
          <w:sz w:val="28"/>
          <w:szCs w:val="22"/>
        </w:rPr>
        <w:t xml:space="preserve"> хозяйствования и предназначенные для выполнения финансовых обязательств, осуществления затрат по расширенному воспроизводству и экономическому стимулированию работающих.</w:t>
      </w:r>
      <w:r w:rsidRPr="004E09AD">
        <w:rPr>
          <w:color w:val="000000"/>
          <w:sz w:val="28"/>
          <w:szCs w:val="22"/>
        </w:rPr>
        <w:t> Формирование финансовых ресурсов осуществляется за счет собственных и приравненных к ним средств, мобилизации ресурсов на финансовом рынке и поступления денежных средств от финансово-банковской системы в порядке перераспределения.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 xml:space="preserve">Первоначальное формирование финансовых ресурсов происходит в момент учреждения предприятия, когда образуется уставный </w:t>
      </w:r>
      <w:r w:rsidRPr="004E09AD">
        <w:rPr>
          <w:color w:val="000000"/>
          <w:sz w:val="28"/>
          <w:szCs w:val="22"/>
        </w:rPr>
        <w:t>фонд</w:t>
      </w:r>
      <w:r w:rsidRPr="004E09AD">
        <w:rPr>
          <w:color w:val="000000"/>
          <w:sz w:val="28"/>
          <w:szCs w:val="22"/>
        </w:rPr>
        <w:t>. Его источниками в зависимости от организационно-правовых форм хозяйствования выступают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  <w:r w:rsidRPr="004E09AD">
        <w:rPr>
          <w:color w:val="000000"/>
          <w:sz w:val="28"/>
          <w:szCs w:val="22"/>
        </w:rPr>
        <w:t xml:space="preserve"> акционерный капитал, паевые взносы членов кооперативов, отраслевые финансовые ресурсы (при сохранении отраслевых </w:t>
      </w:r>
      <w:r w:rsidRPr="004E09AD">
        <w:rPr>
          <w:color w:val="000000"/>
          <w:sz w:val="28"/>
          <w:szCs w:val="22"/>
        </w:rPr>
        <w:lastRenderedPageBreak/>
        <w:t xml:space="preserve">структур), долгосрочный кредит, бюджетные средства. Величина уставного фонда показывает размер тех денежных </w:t>
      </w:r>
      <w:proofErr w:type="gramStart"/>
      <w:r w:rsidRPr="004E09AD">
        <w:rPr>
          <w:color w:val="000000"/>
          <w:sz w:val="28"/>
          <w:szCs w:val="22"/>
        </w:rPr>
        <w:t>средств</w:t>
      </w:r>
      <w:proofErr w:type="gramEnd"/>
      <w:r w:rsidRPr="004E09AD">
        <w:rPr>
          <w:color w:val="000000"/>
          <w:sz w:val="28"/>
          <w:szCs w:val="22"/>
        </w:rPr>
        <w:t xml:space="preserve"> – основных и оборотных – </w:t>
      </w:r>
      <w:proofErr w:type="gramStart"/>
      <w:r w:rsidRPr="004E09AD">
        <w:rPr>
          <w:color w:val="000000"/>
          <w:sz w:val="28"/>
          <w:szCs w:val="22"/>
        </w:rPr>
        <w:t>которые</w:t>
      </w:r>
      <w:proofErr w:type="gramEnd"/>
      <w:r w:rsidRPr="004E09AD">
        <w:rPr>
          <w:color w:val="000000"/>
          <w:sz w:val="28"/>
          <w:szCs w:val="22"/>
        </w:rPr>
        <w:t xml:space="preserve"> инвестированы в процесс производства.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Предприятие считается учрежденным и приобретает права юридического лица со дня его государственной регистрации местным органом власти по месту создания предприятия. Данные о государственной регистрации в месячный срок сообщаются в Министерство Финансов Российской Федерации для включения предприятия в Государственный реестр.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Основным источником финансовых ресурсов на действующих предприятиях выступает стоимость реализованной продукции (оказанных услуг), различные части которой в процессе распределения выручки принимают форму денежных доходов и накоплений. Финансовые ресурсы формируются главным образом за счет прибыли (от основной и других видов деятельности) и амортизационных отчислений. Наряду с ними источниками финансовых ресурсов выступают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  <w:r w:rsidRPr="004E09AD">
        <w:rPr>
          <w:color w:val="000000"/>
          <w:sz w:val="28"/>
          <w:szCs w:val="22"/>
        </w:rPr>
        <w:t xml:space="preserve"> выручка от реализации выбывшего имущества, устойчивые пассивы, различные целевые поступления (плата за содержание детей в до школьных учреждениях и т.д.), мобилизация внутренних ресурсов в строительстве и др.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 xml:space="preserve">Разворачивающиеся повсеместно процессы приватизации государственной собственности </w:t>
      </w:r>
      <w:proofErr w:type="spellStart"/>
      <w:r w:rsidRPr="004E09AD">
        <w:rPr>
          <w:color w:val="000000"/>
          <w:sz w:val="28"/>
          <w:szCs w:val="22"/>
        </w:rPr>
        <w:t>приведят</w:t>
      </w:r>
      <w:proofErr w:type="spellEnd"/>
      <w:r w:rsidRPr="004E09AD">
        <w:rPr>
          <w:color w:val="000000"/>
          <w:sz w:val="28"/>
          <w:szCs w:val="22"/>
        </w:rPr>
        <w:t xml:space="preserve"> к тому, что появляется и уже играет важную роль еще один источник финансовых ресурсов паевые и иные взносы членов трудового коллектива.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 xml:space="preserve">Значительные финансовые ресурсы, особенно по вновь создаваемым и реконструируемым предприятиям; могут </w:t>
      </w:r>
      <w:r w:rsidRPr="004E09AD">
        <w:rPr>
          <w:color w:val="000000"/>
          <w:sz w:val="28"/>
          <w:szCs w:val="22"/>
        </w:rPr>
        <w:t xml:space="preserve">быть. </w:t>
      </w:r>
      <w:proofErr w:type="gramStart"/>
      <w:r w:rsidRPr="004E09AD">
        <w:rPr>
          <w:color w:val="000000"/>
          <w:sz w:val="28"/>
          <w:szCs w:val="22"/>
        </w:rPr>
        <w:t>Мобилизованы</w:t>
      </w:r>
      <w:proofErr w:type="gramEnd"/>
      <w:r w:rsidRPr="004E09AD">
        <w:rPr>
          <w:color w:val="000000"/>
          <w:sz w:val="28"/>
          <w:szCs w:val="22"/>
        </w:rPr>
        <w:t xml:space="preserve"> на финансовом рынке. Формами их мобилизации являются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  <w:r w:rsidRPr="004E09AD">
        <w:rPr>
          <w:color w:val="000000"/>
          <w:sz w:val="28"/>
          <w:szCs w:val="22"/>
        </w:rPr>
        <w:t xml:space="preserve"> продажа акций, облигаций и других видов ценных бумаг, выпускаемых данным предприятием, кредитные инвестиции.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Группировка финансовых ресурсов предприятия в соответствии с источниками их формирования может быть представлена в следующем виде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Использование финансовых ресурсов осуществляется предприятием по многим направлениям, главными из которых являются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- платежи органам финансово-банковской системы, обусловленные выполнением финансовых обязательств. Сюда относятся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  <w:r w:rsidRPr="004E09AD">
        <w:rPr>
          <w:color w:val="000000"/>
          <w:sz w:val="28"/>
          <w:szCs w:val="22"/>
        </w:rPr>
        <w:t xml:space="preserve"> налоговые платежи в бюджет, уплата процентов банкам за пользование кредитами, погашение взятых ранее ссуд, страховые платежи и т.д.;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- инвестирование собственных средств и капитальные затраты (</w:t>
      </w:r>
      <w:r w:rsidRPr="004E09AD">
        <w:rPr>
          <w:color w:val="000000"/>
          <w:sz w:val="28"/>
          <w:szCs w:val="22"/>
        </w:rPr>
        <w:t>реинвестирование</w:t>
      </w:r>
      <w:r w:rsidRPr="004E09AD">
        <w:rPr>
          <w:color w:val="000000"/>
          <w:sz w:val="28"/>
          <w:szCs w:val="22"/>
        </w:rPr>
        <w:t>), связанное с расширением производства и техническим его обновлением, переходом на новые прогрессивные технологии, использование “ноу-хау” и т. д.</w:t>
      </w:r>
      <w:proofErr w:type="gramStart"/>
      <w:r w:rsidRPr="004E09AD">
        <w:rPr>
          <w:color w:val="000000"/>
          <w:sz w:val="28"/>
          <w:szCs w:val="22"/>
        </w:rPr>
        <w:t xml:space="preserve"> ;</w:t>
      </w:r>
      <w:proofErr w:type="gramEnd"/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- инвестирование финансовых ресурсов в ценные бумаги, приобретаемые на рынке</w:t>
      </w:r>
      <w:proofErr w:type="gramStart"/>
      <w:r w:rsidRPr="004E09AD">
        <w:rPr>
          <w:color w:val="000000"/>
          <w:sz w:val="28"/>
          <w:szCs w:val="22"/>
        </w:rPr>
        <w:t xml:space="preserve"> :</w:t>
      </w:r>
      <w:proofErr w:type="gramEnd"/>
      <w:r w:rsidRPr="004E09AD">
        <w:rPr>
          <w:color w:val="000000"/>
          <w:sz w:val="28"/>
          <w:szCs w:val="22"/>
        </w:rPr>
        <w:t xml:space="preserve"> акции и облигации других фирм, обычно тесно связанных кооперативными поставками с данным предприятием, в государственные займы и т. п. ;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lastRenderedPageBreak/>
        <w:t>- направление финансовых ресурсов на образование денежных фондов поощрительного и социального характера</w:t>
      </w:r>
      <w:proofErr w:type="gramStart"/>
      <w:r w:rsidRPr="004E09AD">
        <w:rPr>
          <w:color w:val="000000"/>
          <w:sz w:val="28"/>
          <w:szCs w:val="22"/>
        </w:rPr>
        <w:t xml:space="preserve"> ;</w:t>
      </w:r>
      <w:proofErr w:type="gramEnd"/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- использование финансовых ресурсов на благотворительные цели, спонсорство и т. п.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С переходом на рыночные основы хозяйствования необычайно возрастает не только роль руководителей предприятий, членов правлений акционерных компаний, но и финансовых служб, игравших второстепенную роль в условиях административно-командных методов управления. Изыскание финансовых источников развития предприятия, направлений наиболее эффективного инвестирования финансовых ресурсов, операции с ценными бумагами и другие вопросы финансового менеджмента становятся основными для финансовых служб предприятий в условиях рыночной экономики. Суть финансового менеджмента заключается в такой организации управления финансами со стороны соответствующих служб, которая позволяет привлекать дополнительные финансовые ресурсы на самых выгодных условиях, инвестировать их с наибольшим эффектом, осуществлять прибыльные операции на финансовом рынке, покупая и перепродавая ценные бумаги. Достижение успеха в области финансового менеджмента во многом зависит от такого поведения работников финансовых служб, при котором главными становятся инициатива, поиск нетрадиционных решений, масштабность операций и оправ данный риск, деловая хватка.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 xml:space="preserve">Мобилизуя денежные средства других собственников на </w:t>
      </w:r>
      <w:r w:rsidRPr="004E09AD">
        <w:rPr>
          <w:color w:val="000000"/>
          <w:sz w:val="28"/>
          <w:szCs w:val="22"/>
        </w:rPr>
        <w:t>покрытие</w:t>
      </w:r>
      <w:r w:rsidRPr="004E09AD">
        <w:rPr>
          <w:color w:val="000000"/>
          <w:sz w:val="28"/>
          <w:szCs w:val="22"/>
        </w:rPr>
        <w:t xml:space="preserve"> затрат своего предприятия, работники финансовой службы прежде всего должны иметь ясное представление о целях инвестирования ресурсов и уже в соответствии с ними давать рекомендации о формах привлечения средств. Для покрытия краткосрочной и среднесрочной потребности в средствах целесообразно использовать ссуды кредитных учреждений. При осуществлении крупных капитальных вложений в реконструкцию и расширение предприятия можно воспользоваться выпуском ценных бумаг; однако</w:t>
      </w:r>
      <w:proofErr w:type="gramStart"/>
      <w:r w:rsidRPr="004E09AD">
        <w:rPr>
          <w:color w:val="000000"/>
          <w:sz w:val="28"/>
          <w:szCs w:val="22"/>
        </w:rPr>
        <w:t>,</w:t>
      </w:r>
      <w:proofErr w:type="gramEnd"/>
      <w:r w:rsidRPr="004E09AD">
        <w:rPr>
          <w:color w:val="000000"/>
          <w:sz w:val="28"/>
          <w:szCs w:val="22"/>
        </w:rPr>
        <w:t xml:space="preserve"> подобная рекомендация может быть дана лишь в том случае, если финансисты основательно изучили финансовый рынок, проанализировали спрос на разные виды ценных бумаг, учли возможное изменение конъюнктуры и, взвесив все это, тем не менее уверены в сравнительно быстрой и выгодной реализации ценных бумаг своего предприятия.</w:t>
      </w:r>
    </w:p>
    <w:p w:rsidR="004E09AD" w:rsidRPr="004E09AD" w:rsidRDefault="004E09AD" w:rsidP="004E0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2"/>
        </w:rPr>
      </w:pPr>
      <w:r w:rsidRPr="004E09AD">
        <w:rPr>
          <w:color w:val="000000"/>
          <w:sz w:val="28"/>
          <w:szCs w:val="22"/>
        </w:rPr>
        <w:t>Важнейшая сторона деятельности финансовой службы предприятия состоит в рациональном использовании свободных финансовых ресурсов, нахождении наиболее эффективных направлений инвестирования средств, приносящих предприятию дополнительную прибыль.</w:t>
      </w:r>
    </w:p>
    <w:p w:rsidR="00917FF1" w:rsidRPr="00CE60BC" w:rsidRDefault="004E09AD" w:rsidP="004E09AD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7FF1" w:rsidRPr="00CE60BC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917FF1" w:rsidRPr="00CE60BC" w:rsidRDefault="00CE60BC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Составить конспект урока, использую вышеизложенный материал.</w:t>
      </w:r>
    </w:p>
    <w:p w:rsidR="00DF453A" w:rsidRPr="00D54747" w:rsidRDefault="00DF453A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53A" w:rsidRPr="00D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D6"/>
    <w:multiLevelType w:val="multilevel"/>
    <w:tmpl w:val="293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13DE"/>
    <w:multiLevelType w:val="hybridMultilevel"/>
    <w:tmpl w:val="D17C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BB8"/>
    <w:multiLevelType w:val="hybridMultilevel"/>
    <w:tmpl w:val="64D0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A98"/>
    <w:multiLevelType w:val="multilevel"/>
    <w:tmpl w:val="BA0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62A8"/>
    <w:multiLevelType w:val="multilevel"/>
    <w:tmpl w:val="09E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154EA"/>
    <w:multiLevelType w:val="multilevel"/>
    <w:tmpl w:val="B7F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5401"/>
    <w:multiLevelType w:val="multilevel"/>
    <w:tmpl w:val="F95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5986"/>
    <w:multiLevelType w:val="multilevel"/>
    <w:tmpl w:val="645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745C"/>
    <w:multiLevelType w:val="multilevel"/>
    <w:tmpl w:val="7DA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B0EE7"/>
    <w:multiLevelType w:val="multilevel"/>
    <w:tmpl w:val="C30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2F98"/>
    <w:multiLevelType w:val="multilevel"/>
    <w:tmpl w:val="215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96A58"/>
    <w:multiLevelType w:val="multilevel"/>
    <w:tmpl w:val="EB8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634C8"/>
    <w:multiLevelType w:val="hybridMultilevel"/>
    <w:tmpl w:val="1DE8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1FD"/>
    <w:multiLevelType w:val="hybridMultilevel"/>
    <w:tmpl w:val="9CE0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B4921"/>
    <w:multiLevelType w:val="multilevel"/>
    <w:tmpl w:val="57E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03E4F"/>
    <w:multiLevelType w:val="multilevel"/>
    <w:tmpl w:val="39C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86BB4"/>
    <w:multiLevelType w:val="multilevel"/>
    <w:tmpl w:val="FFECA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B405C"/>
    <w:multiLevelType w:val="multilevel"/>
    <w:tmpl w:val="B85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C5990"/>
    <w:multiLevelType w:val="multilevel"/>
    <w:tmpl w:val="769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A4AE7"/>
    <w:multiLevelType w:val="multilevel"/>
    <w:tmpl w:val="84F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14465"/>
    <w:multiLevelType w:val="multilevel"/>
    <w:tmpl w:val="2A7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40473"/>
    <w:multiLevelType w:val="hybridMultilevel"/>
    <w:tmpl w:val="9CA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922E4"/>
    <w:multiLevelType w:val="multilevel"/>
    <w:tmpl w:val="9B7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D794F"/>
    <w:multiLevelType w:val="multilevel"/>
    <w:tmpl w:val="37A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A54E6"/>
    <w:multiLevelType w:val="multilevel"/>
    <w:tmpl w:val="951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A6690"/>
    <w:multiLevelType w:val="hybridMultilevel"/>
    <w:tmpl w:val="36409D90"/>
    <w:lvl w:ilvl="0" w:tplc="795881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2378"/>
    <w:multiLevelType w:val="multilevel"/>
    <w:tmpl w:val="C990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05EF9"/>
    <w:multiLevelType w:val="hybridMultilevel"/>
    <w:tmpl w:val="9CDA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3B35"/>
    <w:multiLevelType w:val="multilevel"/>
    <w:tmpl w:val="320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24E0B"/>
    <w:multiLevelType w:val="multilevel"/>
    <w:tmpl w:val="83A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A0505"/>
    <w:multiLevelType w:val="multilevel"/>
    <w:tmpl w:val="773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72A4F"/>
    <w:multiLevelType w:val="multilevel"/>
    <w:tmpl w:val="91D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0002D"/>
    <w:multiLevelType w:val="multilevel"/>
    <w:tmpl w:val="D5E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31C6B"/>
    <w:multiLevelType w:val="multilevel"/>
    <w:tmpl w:val="BA7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365EC"/>
    <w:multiLevelType w:val="multilevel"/>
    <w:tmpl w:val="DB5A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19"/>
  </w:num>
  <w:num w:numId="9">
    <w:abstractNumId w:val="3"/>
  </w:num>
  <w:num w:numId="10">
    <w:abstractNumId w:val="7"/>
  </w:num>
  <w:num w:numId="11">
    <w:abstractNumId w:val="8"/>
  </w:num>
  <w:num w:numId="12">
    <w:abstractNumId w:val="23"/>
  </w:num>
  <w:num w:numId="13">
    <w:abstractNumId w:val="14"/>
  </w:num>
  <w:num w:numId="14">
    <w:abstractNumId w:val="31"/>
  </w:num>
  <w:num w:numId="15">
    <w:abstractNumId w:val="33"/>
  </w:num>
  <w:num w:numId="16">
    <w:abstractNumId w:val="24"/>
  </w:num>
  <w:num w:numId="17">
    <w:abstractNumId w:val="29"/>
  </w:num>
  <w:num w:numId="18">
    <w:abstractNumId w:val="32"/>
  </w:num>
  <w:num w:numId="19">
    <w:abstractNumId w:val="28"/>
  </w:num>
  <w:num w:numId="20">
    <w:abstractNumId w:val="11"/>
  </w:num>
  <w:num w:numId="21">
    <w:abstractNumId w:val="26"/>
  </w:num>
  <w:num w:numId="22">
    <w:abstractNumId w:val="5"/>
  </w:num>
  <w:num w:numId="23">
    <w:abstractNumId w:val="1"/>
  </w:num>
  <w:num w:numId="24">
    <w:abstractNumId w:val="21"/>
  </w:num>
  <w:num w:numId="25">
    <w:abstractNumId w:val="30"/>
  </w:num>
  <w:num w:numId="26">
    <w:abstractNumId w:val="0"/>
  </w:num>
  <w:num w:numId="27">
    <w:abstractNumId w:val="20"/>
  </w:num>
  <w:num w:numId="28">
    <w:abstractNumId w:val="16"/>
  </w:num>
  <w:num w:numId="29">
    <w:abstractNumId w:val="34"/>
  </w:num>
  <w:num w:numId="30">
    <w:abstractNumId w:val="4"/>
  </w:num>
  <w:num w:numId="31">
    <w:abstractNumId w:val="25"/>
  </w:num>
  <w:num w:numId="32">
    <w:abstractNumId w:val="27"/>
  </w:num>
  <w:num w:numId="33">
    <w:abstractNumId w:val="13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D3"/>
    <w:rsid w:val="0001220C"/>
    <w:rsid w:val="001C0B9F"/>
    <w:rsid w:val="002F73B1"/>
    <w:rsid w:val="003663FC"/>
    <w:rsid w:val="00393CFE"/>
    <w:rsid w:val="003A0EB8"/>
    <w:rsid w:val="003B7613"/>
    <w:rsid w:val="0044649B"/>
    <w:rsid w:val="004B0F5D"/>
    <w:rsid w:val="004E09AD"/>
    <w:rsid w:val="005864AE"/>
    <w:rsid w:val="006504ED"/>
    <w:rsid w:val="00666EFA"/>
    <w:rsid w:val="00742B17"/>
    <w:rsid w:val="007A11EE"/>
    <w:rsid w:val="007E79C9"/>
    <w:rsid w:val="00820568"/>
    <w:rsid w:val="00821AA6"/>
    <w:rsid w:val="00916A99"/>
    <w:rsid w:val="00917FF1"/>
    <w:rsid w:val="00976A61"/>
    <w:rsid w:val="00977B97"/>
    <w:rsid w:val="009B7AAD"/>
    <w:rsid w:val="009C3AAA"/>
    <w:rsid w:val="00AD3194"/>
    <w:rsid w:val="00B35AD0"/>
    <w:rsid w:val="00C662E3"/>
    <w:rsid w:val="00CB493B"/>
    <w:rsid w:val="00CE60BC"/>
    <w:rsid w:val="00CF4828"/>
    <w:rsid w:val="00D15528"/>
    <w:rsid w:val="00D157D3"/>
    <w:rsid w:val="00D5399E"/>
    <w:rsid w:val="00D54747"/>
    <w:rsid w:val="00D65072"/>
    <w:rsid w:val="00D93D97"/>
    <w:rsid w:val="00DF453A"/>
    <w:rsid w:val="00E815AB"/>
    <w:rsid w:val="00E93D5C"/>
    <w:rsid w:val="00E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Кириллл</cp:lastModifiedBy>
  <cp:revision>2</cp:revision>
  <dcterms:created xsi:type="dcterms:W3CDTF">2020-04-13T17:23:00Z</dcterms:created>
  <dcterms:modified xsi:type="dcterms:W3CDTF">2020-04-13T17:23:00Z</dcterms:modified>
</cp:coreProperties>
</file>