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2A" w:rsidRPr="00BB3DCE" w:rsidRDefault="007C3C0F" w:rsidP="00520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CE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37CA3">
        <w:rPr>
          <w:rFonts w:ascii="Times New Roman" w:hAnsi="Times New Roman" w:cs="Times New Roman"/>
          <w:b/>
          <w:sz w:val="28"/>
          <w:szCs w:val="28"/>
        </w:rPr>
        <w:t>№ 29</w:t>
      </w:r>
    </w:p>
    <w:p w:rsidR="00424B3E" w:rsidRPr="00BB3DCE" w:rsidRDefault="007C3C0F" w:rsidP="005205A0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B3DC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 w:rsidR="00810C64" w:rsidRPr="0081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и содержание </w:t>
      </w:r>
      <w:r w:rsidR="0081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гражданско-правового </w:t>
      </w:r>
      <w:r w:rsidR="00810C64" w:rsidRPr="0081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договора. Формы и виды договоров</w:t>
      </w:r>
      <w:bookmarkEnd w:id="0"/>
      <w:r w:rsidR="00810C64" w:rsidRPr="00810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477E" w:rsidRDefault="00A6477E" w:rsidP="00A6477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</w:p>
    <w:p w:rsidR="00A6477E" w:rsidRPr="00822712" w:rsidRDefault="007C3C0F" w:rsidP="00822712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4"/>
        </w:rPr>
      </w:pPr>
      <w:r w:rsidRPr="00A6477E">
        <w:rPr>
          <w:rFonts w:ascii="Times New Roman" w:hAnsi="Times New Roman" w:cs="Times New Roman"/>
          <w:b/>
          <w:iCs/>
          <w:sz w:val="28"/>
          <w:szCs w:val="24"/>
        </w:rPr>
        <w:t>Теоретический материал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о заключении договора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основные положения, посвященные вопросам заключения до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говоров, регламентирует глава 28 ГК РФ "Заключение договора".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торона</w:t>
      </w:r>
      <w:proofErr w:type="spell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выдвинула предложение о договоре, именуется оферентом, а сторона, принимавшая предло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жение, — акцептантом.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всякое предложение вступить в договорные правоот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ношения может быть признано офертой. Для того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предложе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отвечало всем требованиям оферты, оно должно:</w:t>
      </w:r>
    </w:p>
    <w:p w:rsidR="00237CA3" w:rsidRPr="00237CA3" w:rsidRDefault="00237CA3" w:rsidP="00237CA3">
      <w:pPr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достаточно определенным и выражать явное намерение лица заключить договор;</w:t>
      </w:r>
    </w:p>
    <w:p w:rsidR="00237CA3" w:rsidRPr="00237CA3" w:rsidRDefault="00237CA3" w:rsidP="00237CA3">
      <w:pPr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все существенные условия договора;</w:t>
      </w:r>
    </w:p>
    <w:p w:rsidR="00237CA3" w:rsidRPr="00237CA3" w:rsidRDefault="00237CA3" w:rsidP="00237CA3">
      <w:pPr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обращенным к одному или нескольким конкретным ли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 (ст.435 ГК).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хотя бы одного из вышеуказанных призна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(т.е. любого из них) предложение может рассматриваться лишь как приглашение к оферте (вызов на оферту).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вызова на оферту следует отличать так называемую публичную оферту, под которой понимается предложение, содержа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все существенные условия договора, из которого усматрива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воля лица, делающего предложение, заключить договор на указанных в предложении условиях с любым, кто отзовется (п.2 ст. 437 ГК).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оферты. Юридическое действие оферты зависит от следу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 условий:</w:t>
      </w:r>
    </w:p>
    <w:p w:rsidR="00237CA3" w:rsidRPr="00237CA3" w:rsidRDefault="00237CA3" w:rsidP="00237CA3">
      <w:pPr>
        <w:numPr>
          <w:ilvl w:val="0"/>
          <w:numId w:val="1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получена ли она адресатом или нет;</w:t>
      </w:r>
    </w:p>
    <w:p w:rsidR="00237CA3" w:rsidRPr="00237CA3" w:rsidRDefault="00237CA3" w:rsidP="00237CA3">
      <w:pPr>
        <w:numPr>
          <w:ilvl w:val="0"/>
          <w:numId w:val="1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ли назначен в оферте срок ее действия.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получения оферты ее адресатом она никак не связывает офе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рента, и он может ее отозвать и значит снять свое предложение о зак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лючении договора. Если извещение об отзыве оферты поступило ра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или одновременно с самой офертой, оферта считается неполучен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(п.2 ст.435 ГК).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правовое значение и существо акцепта. В силу (п.1 ст. 4 38 ГК) акцептом признается ответ лица, которому адресована офер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о ее принятии. Акцепт должен быть полным и, конечно, безогово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рочным.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Акцепт может быть выражен не только в форме письменного ответа (включая сообщение по факсу, с помощью телеграфа и дру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сре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язи). В случае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предложение заключить договор было выражено в форме публичной оферты, к примеру, путем поме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товара на прилавке или в витрине магазина либо в торговый автомат, акцептом могут быть фактические действия покупателя по оплате товара. В определенных ситуациях акцептом могут быть при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знаны и другие действия контрагента по 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договору (заполнение кар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гостя и получение квитанции в гостинице, приобретение билета в трамвае и т.п.).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заключение договора для одной из сторон обязательно, несогласованные разногласия могут быть переданы другой стороной на рассмотрение суда. Когда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обязанности заключить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договор, сто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могут условиться о передаче преддоговорного спора в арбитраж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суд. Такое соглашение должно быть выражено в письменной фор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ме. В остальных случаях заинтересованная сторона принимает меры к согласованию разногласий путем переписки, личных встреч руко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водителей и т.д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хотя бы одно из спорных существенных усло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не будет согласовано, договор не может считаться заключенным.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дата и время заключения договора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 заключения договора считается момент получения оферентом согласия акцептанта. Для договоров, по которым необхо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не только соглашение сторон, но и передача имущества, действу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другое правило. Такие договоры считаются заключенными с момен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передачи соответствующего имущества. Согласно (ст.433 ГК), дого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вор, подлежащий государственной регистрации, считается заключенным с момента его регистрации, если иное не установлено законом. Если в договоре не указано место его заключения, договор признается заключенным в месте жительства гражданина или в мес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нахождения юридического лица, направившего оферту (ст.444 ГК). Наконец, принят долгожданный Федеральный закон " О государствен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регистрации прав на недвижимое имущество и сделок с ним " от 21 июля 1997 г. № 122-ФЗ (Р.Г., 1997, 30 июля), вступающий в силу с 1 февраля 1998 года. В силу ст. 12 данного закона права на недвижи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 имущество и сделки с ним подлежат государственной регистра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Едином государственном реестре прав.</w:t>
      </w:r>
    </w:p>
    <w:p w:rsidR="00237CA3" w:rsidRPr="00237CA3" w:rsidRDefault="00237CA3" w:rsidP="00237CA3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заключения договора. Часто стороны не указывают в договоре число, месяц и год его заключения (дату договора). Однако подобная практика неже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лательна, поскольку с датой подписания договора связаны опре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деленные правовые последствия, в частности момент времени, с которого начинает действовать договор, окончание срока действия договора и т. д. Если стороны договора подписывают его в разное время, то он считается заключенным с момента подписания его последней стороной. Следует также учитывать, что в соответствии со (ст. 422 ГК РФ) договор должен соответствовать обязательным для сторон пра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вилам, установленным законом или иными правовыми актами, дей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ствующими в момент его заключения. Следовательно, указание конкретной даты заключения договора необходимо еще и для того, чтобы точно знать, каким законодательством следует руководство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как при заключении договора, так и при его исполнении.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договора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заключения договора необходимо согласовать все его существенные условия в требуемой в подлежащих случаях форме (п. 1 ст. 432 ГК РФ). Поскольку договор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одним из видов сделок к его форме 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применяются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правила о форме сделок. Форма договора призвана закреплять и правильно отражать согласованное волеизъявления его сторон.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договоров необходимо учитывать, что в со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со (ст. 161 ГК РФ) сделки юридических лиц между собой и гражданами заключаются обязательно в письменной фор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ме. Кроме того, договор, заключенный в письменной форме, обе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зопасит обе стороны от неблагоприятных последствий, которые могут появиться в случае возникновения спора. Наличие письмен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договора также позволит обезопасить себя при налоговых проверках, так как даст возможность правильно оценить харак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 отношений между вами и вашими партнерами.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сделка, для которой законодательством не установ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лена письменная или иная определенная форма, может быть со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вершена устно или в любой другой форме (ст. 434 ГК РФ). Такая сделка считается совершенной и в том случае, когда из поведения лица явствует его воля совершить сделку. Однако при несоблюде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простой письменной формы стороны лишаются права в слу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спора ссылаться в подтверждение сделки на свидетельские показания, а в случаях, прямо указанных в законе, отсутствие письменной формы влечет за собой недействительность сделки.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договора [права и обязанности сторон]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сторон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часть договора содержит следующие положения: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и права первой стороны по договору.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и права второй стороны по договору.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своих обязатель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оронами.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исполнения обязательств каждой из сторон.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исполнения обязательств каждой из сторон (порядок действий, их последовательность и сроки).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Конкретное содержание этих условий зависит от вида дого</w:t>
      </w: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вора и от конкретной ситуации его заключения. Этой части догово</w:t>
      </w: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ра посвящены те разделы книги, в которых рассматриваются от</w:t>
      </w: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дельные виды договоров.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сторон.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условие любого договора обеспечивает исполнение обязанностей сторонами на случай нарушения одной из них усло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вий договора. Обычно оно содержит определение различного рода санкций в виде неустоек (пени, штрафа), уплачиваемых одной стороной, не выполнившей своих обязательств в отношении одно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 согласованных условий.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составлении договора можно предложить следующую ме</w:t>
      </w: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тодику определения ответственности: против каждой обязанности контрагента должна быть предусмотрена соответствующая ответствен</w:t>
      </w: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ность, в основном, конечно, штрафная неустойка.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расторжение договора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изменения и расторжения условий договора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Заключенные до</w:t>
      </w:r>
      <w:r w:rsidRPr="00237C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говоры должны исполняться на тех условиях, на которых было достигнуто соглашение сторон, и не должны изменяться. Такое общее правило придает устойчивость гражданскому обороту.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может возникнуть и такая ситуация, когда интересы общества требуют изменения условий уже заключенных договоров.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или расторжение договора возможно только по взаимному соглашению сторон. Так, стороны по договору аренды, за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ключенному на пять лет, могут по соглашению между собой прекратить его действие, не дожидаясь истечения пятилетнего срока.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расторгнутым или измененным. Решение суда в этих случаях не требуется.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(п. 2 ст. 424 ГК) изменение цены после заключения договора допускается в случаях и на условиях, предусмотренных дого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вором, законом либо в установленном законом порядке. В тех случаях, когда возможность изменения или расторжения договора не предусмотрена законом или договором и сторонами не достигнуто об этом соглашение, договор может быть изменен или рас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торгнут по требованию одной из сторон только по решению суда и только в следующих случаях:</w:t>
      </w:r>
    </w:p>
    <w:p w:rsidR="00237CA3" w:rsidRPr="00237CA3" w:rsidRDefault="00237CA3" w:rsidP="00237CA3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существенном нарушении договора другой стороной;</w:t>
      </w:r>
    </w:p>
    <w:p w:rsidR="00237CA3" w:rsidRPr="00237CA3" w:rsidRDefault="00237CA3" w:rsidP="00237CA3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существенным изменением обстоятельств, из которых стороны исходили при заключении договора;</w:t>
      </w:r>
    </w:p>
    <w:p w:rsidR="00237CA3" w:rsidRPr="00237CA3" w:rsidRDefault="00237CA3" w:rsidP="00237CA3">
      <w:pPr>
        <w:numPr>
          <w:ilvl w:val="0"/>
          <w:numId w:val="1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случаях, предусмотренных законом или договором (ст. ст. 450,451ГК).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закон допускает односторонний отказ от выполнения договорных обязательств. В случаях одностороннего от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 от исполнения договора полностью или частично, когда такой отказ допускается законом или соглашением сторон, договор счита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расторгнутым или измененным (п.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ст.450 ГК).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(п.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ст.450 ГК РФ) нельзя рассматривать в отрыве от ст.452 ГК РФ "Порядок изменения и расторжения договора". В силу этой статьи, соглашение об изменении и расторжении договора совершается в той же форме, что и договор, если из закона или иных правовых актов, договора или обычаев делового оборота не вытекает иное (п. 1 ст. 4 5 2 ГК).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общей нормы гражданского права (п.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ст.450 ГК) закон допускает изменение или расторжение договора во внесудебном, т.е. в одностороннем порядке.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изменение и расторжение договора влечет опреде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ленные последствия, что в свою очередь зависит от того, имело ли 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 РАСТОРЖЕНИЕ или ИЗМЕНЕНИЕ договора.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расторжении договора обязательства сторон прекращаются (п.2 ст.453 ГК), и в правоприменительной практике трудностей в этом вопросе не наблюдается.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left="7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Некоторое усложнение правоотношений имеет место при изме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нении договора. Хотя обязательства сторон при изменении договора и сохраняются в измененном виде (п.1 ст.453 ГК),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может означать изменение пусть и не всего обязательства в целом, но той его части, в какой был изменен лежащий в его основе договор.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left="15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Стабильность в правоотношения сторон вносит норма, устанав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ливающая презумпцию, согласно которой, стороны не вправе требо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возвращения того, что было исполнено ими по обязательству до момента изменения или расторжения договора, если иное не установ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лено законом или соглашением сторон (п.4 ст.453 ГК)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изменения и расторжения условий договора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left="40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 рас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торжение договора, так же, как и его заключение, подчиняются опре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деленным правилам. Прежде всего, действия по изменению или расторжению договоров по своей юридической природе являются сделками.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применяются общие правила о совершении сделок, в частности, правила о форме совершения сделок. Наряду с этим к изменению и расторжению договоров применяются и специальные правила, относящиеся к форме их совершения. В соответствии с (п. 1 ст. 452 ГК) соглашение об изменении или расторжении договора соверша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в той же форме, что и договор, если из закона, иных правовых актов, договора или обычаев делового оборота не вытекает иное. Так, если договор аренды заключен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то и его изменение или расторжение должны быть совершены в письменной форме. Если стороны нотариально удостоверили договор аренды, то его изменение или расторжение также должны быть нотариально удостоверены. По своей юридической природе действия сторон по изменению или растор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жению договора являются не только сделкой, но и договором, поскольку они представляют собой соглашение лиц, направленное либо на изме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нение, либо на прекращение гражданских прав и обязанностей. В силу этого они подчиняются общим правилам о порядке заключения догово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порядок изменения или расторжения договора установлен для тех случаев, когда договор изменяется или расторгается не по сог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лашению сторон, а по требованию одной из них. Если это требование опирается на одно из оснований, изложенных выше, порядок изменения или расторжения договора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Заинтересованная сторона обя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зана направить другой стороне предложение об изменении или растор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договора. Другая сторона обязана в срок, указанный в предло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или установленный в законе или в договоре, а при его отсутствии — в тридцатидневный срок, направить стороне, сделавшей предло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об изменении или расторжении договора:</w:t>
      </w:r>
    </w:p>
    <w:p w:rsidR="00237CA3" w:rsidRPr="00237CA3" w:rsidRDefault="00237CA3" w:rsidP="00237CA3">
      <w:pPr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извещение о согласии с предложением;</w:t>
      </w:r>
    </w:p>
    <w:p w:rsidR="00237CA3" w:rsidRPr="00237CA3" w:rsidRDefault="00237CA3" w:rsidP="00237CA3">
      <w:pPr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извещение об отказе от предложения;</w:t>
      </w:r>
    </w:p>
    <w:p w:rsidR="00237CA3" w:rsidRPr="00237CA3" w:rsidRDefault="00237CA3" w:rsidP="00237CA3">
      <w:pPr>
        <w:numPr>
          <w:ilvl w:val="0"/>
          <w:numId w:val="2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извещение о согласии изменить договор на иных условиях.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первом случае договор считается соответственно измененным или расторгнутым в момент получения извещения о согласии стороной, 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сделавшей предложение об изменении или расторжении договора. Во втором случае, а также в случае неполучения ответа в установленный срок, заинтересованная сторона вправе обратиться в суд с требованием об изменении или расторжении договора, который и разрешит возникший спор. В третьем случае сторона, сделавшая предложение об изменении договора, может согласиться с предложением контрагента. В такой ситуации договор считается измененным на условиях, предло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контрагентом. Если сторона, сделавшая предложение об изме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договора, не согласится со встречным предложением контракта, она вправе обратиться в суд с требованием об изменении договора. В этой ситуации условия, подлежащие изменению, будут определяться решением суда.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(п. 2 ст. 452 ГК) особо подчеркивается, что требование об изме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— в тридцатидневный срок.</w:t>
      </w:r>
      <w:proofErr w:type="gramEnd"/>
    </w:p>
    <w:p w:rsidR="00237CA3" w:rsidRPr="00237CA3" w:rsidRDefault="00237CA3" w:rsidP="00237CA3">
      <w:pPr>
        <w:shd w:val="clear" w:color="auto" w:fill="FFFFFF"/>
        <w:spacing w:after="0" w:line="240" w:lineRule="atLeast"/>
        <w:ind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следует иметь в виду, что нельзя расторгнуть или изменить уже исполненный договор. Дело в том, что договор, так же, как и основанное на нем обязательство, прекращаются вследствие их надлежащего исполнения (ст. 408 ГК). Поэтому нельзя расторгнуть или изменить то, чего к моменту изменения или расторжения уже не суще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ствует. Так, если стороны заключили договор купли-продажи квартиры, нотариально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удостоверив и зарегистрировав в установ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ленном законом порядке, а затем исполнили этот договор (продавец передал в собственность покупателя квартиру, а последний заплатил продавцу покупную цену), то в дальнейшем они не могут прийти к соглашению об изменении или расторжении этого договора, поскольку он прекратил свое существование в момент его надлежащего испол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изменения и расторжения договора. В случае изме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договора соответствующим образом меняется и содержание обя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зательства, основанного на данном договоре. При этом обязательство изменяется в той части, в какой был изменен лежащий в его основе договор. Так, если стороны в договоре поставки согласились с тем, что поставщик вместо товара первого сорта будет поставлять товар второго сорта, то покупателю будет принадлежать право требовать от пос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тавщика поставки товара второго, а не первого сорта. В оставшейся части условия договора (например, сроки поставки, ассортимент, количество товара, упаковка и т.п.) сохраняются в прежнем виде, а стало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прежнем виде сохраняется соответствующее этим ус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ловиям содержание обязательства поставки. При расторжении договора он прекращает свое действие и вместе с этим прекращается и основан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на нем обязательство. С этого момента стороны лишаются принад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лежащих им в силу обязательства прав и освобождаются от лежащих на них обязанностей.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изменение или расторжение договора произошло по взаимно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соглашению сторон, то основанное на нем обязательство соответст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вующим образом изменяется или прекращается с момента заключения сторонами соглашения об изменении или расторжении договора. Одна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иное правило может вытекать из содержания соглашения или харак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 изменения договора. Так, в приведенном выше примере стороны могут прийти к соглашению о том, что поставка товара второго сорта будет производиться с первого числа месяца, следующего за тем, в котором стороны достигли соглашения об изменении договора поставки.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или расторжении договора в судебном порядке основанное на нем обязательство соответственно изменяется или прек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ращается с момента вступления в законную силу решения суда об изме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нении или расторжении договора.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договор был изменен или расторгнут вследствие существенно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нарушения его условий одной из сторон, другая сторона вправе тре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бовать возмещения убытков, причиненных изменением или растор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жением договора (п. 5 ст. 453 ГК).</w:t>
      </w:r>
    </w:p>
    <w:p w:rsidR="00237CA3" w:rsidRPr="00237CA3" w:rsidRDefault="00237CA3" w:rsidP="00237CA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проделанной мною работы, я выяснила для себя следующее:</w:t>
      </w:r>
    </w:p>
    <w:p w:rsidR="00237CA3" w:rsidRPr="00237CA3" w:rsidRDefault="00237CA3" w:rsidP="00237CA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 признается соглашение двух или нескольких лиц об установлении, измене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нии или прекращении гражданских прав и обязанностей. Договор — это не формальность, не традиция. В первую очередь — это соглашение сторон, акт, в котором выражено их взаимное согласие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в интересах обоюдной выгоды.</w:t>
      </w:r>
    </w:p>
    <w:p w:rsidR="00237CA3" w:rsidRPr="00237CA3" w:rsidRDefault="00237CA3" w:rsidP="00237CA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обязательно следовало отобразить порядок заключения договора. Ведь в юридически грамотно составленный договор — это гарантия успешного достижения преследуемых хозяйствую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субъектом целей и задач, а также эффективной защиты его прав и законных интересов.</w:t>
      </w:r>
    </w:p>
    <w:p w:rsidR="00237CA3" w:rsidRPr="00237CA3" w:rsidRDefault="00237CA3" w:rsidP="00237CA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выяснили то, что при составлении договора оферент, направляет оферту к акцептанту и тот в свою очередь, может ответить на оферту акцептом или отказом. Или если кратко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всё что было сказано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 можно сказать так, предприниматель направляет предложение совершить сделку, на что </w:t>
      </w:r>
      <w:proofErr w:type="spell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будущиё</w:t>
      </w:r>
      <w:proofErr w:type="spell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партнёр может ответить согласием или отказаться от предложения.</w:t>
      </w:r>
    </w:p>
    <w:p w:rsidR="00237CA3" w:rsidRPr="00237CA3" w:rsidRDefault="00237CA3" w:rsidP="00237CA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Выяснили то, что временем заключения договора считается момент получения оферентом согласия акцептанта.</w:t>
      </w:r>
    </w:p>
    <w:p w:rsidR="00237CA3" w:rsidRPr="00237CA3" w:rsidRDefault="00237CA3" w:rsidP="00237CA3">
      <w:pPr>
        <w:shd w:val="clear" w:color="auto" w:fill="FFFFFF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заключения договора играет большую роль в заключени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237CA3" w:rsidRPr="00237CA3" w:rsidRDefault="00237CA3" w:rsidP="00237CA3">
      <w:pPr>
        <w:shd w:val="clear" w:color="auto" w:fill="FFFFFF"/>
        <w:spacing w:after="0" w:line="240" w:lineRule="atLeast"/>
        <w:ind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дательству местом совершения сделки определяются:</w:t>
      </w:r>
    </w:p>
    <w:p w:rsidR="00237CA3" w:rsidRPr="00237CA3" w:rsidRDefault="00237CA3" w:rsidP="00237CA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правоспособность и дееспособность лиц, совершающих сделку;</w:t>
      </w:r>
    </w:p>
    <w:p w:rsidR="00237CA3" w:rsidRPr="00237CA3" w:rsidRDefault="00237CA3" w:rsidP="00237CA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сделки;</w:t>
      </w:r>
    </w:p>
    <w:p w:rsidR="00237CA3" w:rsidRPr="00237CA3" w:rsidRDefault="00237CA3" w:rsidP="00237CA3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обязательства, возникающие из сделки (хотя в этом слу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стороны в договоре могут предусмотреть иное положение).</w:t>
      </w:r>
    </w:p>
    <w:p w:rsidR="00237CA3" w:rsidRPr="00237CA3" w:rsidRDefault="00237CA3" w:rsidP="00237CA3">
      <w:pPr>
        <w:shd w:val="clear" w:color="auto" w:fill="FFFFFF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подписания договора, с датой подписания договора связаны опре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деленные правовые последствия, в частности момент времени, с которого начинает действовать договор, окончание срока действия договора и т. д. Если стороны договора подписывают его в разное время, то он считается заключенным с момента подписания его последней стороной.</w:t>
      </w:r>
    </w:p>
    <w:p w:rsidR="00237CA3" w:rsidRPr="00237CA3" w:rsidRDefault="00237CA3" w:rsidP="00237CA3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маловажную роль играет изменение и расторжение договоров. Но как мы </w:t>
      </w:r>
      <w:proofErr w:type="gramStart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выяснили заключенные до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говоры должны</w:t>
      </w:r>
      <w:proofErr w:type="gramEnd"/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исполняться на тех условиях, на которых было достигнуто соглашение сторон, и не должны изменяться. Такое общее правило придает устойчивость гражданскому обороту. Но всё же закон определяет определённое правило изменения и расторжения договоров. Изменить или отменить условие уже заклю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ченного договора может только правовой акт, обладающий юридичес</w:t>
      </w:r>
      <w:r w:rsidRPr="00237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силой закона.</w:t>
      </w:r>
    </w:p>
    <w:p w:rsidR="00237CA3" w:rsidRPr="00237CA3" w:rsidRDefault="00237CA3" w:rsidP="00237CA3"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Заключенные до</w:t>
      </w:r>
      <w:r w:rsidRPr="00237CA3">
        <w:rPr>
          <w:color w:val="000000"/>
          <w:sz w:val="28"/>
          <w:szCs w:val="28"/>
        </w:rPr>
        <w:softHyphen/>
        <w:t>говоры должны исполняться на тех условиях, на которых было достигнуто соглашение сторон, и не должны изменяться. Такое общее правило придает устойчивость гражданскому обороту.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Вместе с тем может возникнуть и такая ситуация, когда интересы общества требуют изменения условий уже заключенных договоров.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Изменение или расторжение договора возможно только по взаимному соглашению сторон. Так, стороны по договору аренды, за</w:t>
      </w:r>
      <w:r w:rsidRPr="00237CA3">
        <w:rPr>
          <w:color w:val="000000"/>
          <w:sz w:val="28"/>
          <w:szCs w:val="28"/>
        </w:rPr>
        <w:softHyphen/>
        <w:t>ключенному на пять лет, могут по соглашению между собой прекратить его действие, не дожидаясь истечения пятилетнего срока.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расторгнутым или измененным. Решение суда в этих случаях не требуется.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 соответствии с (п. 2 ст. 424 ГК) изменение цены после заключения договора допускается в случаях и на условиях, предусмотренных дого</w:t>
      </w:r>
      <w:r w:rsidRPr="00237CA3">
        <w:rPr>
          <w:color w:val="000000"/>
          <w:sz w:val="28"/>
          <w:szCs w:val="28"/>
        </w:rPr>
        <w:softHyphen/>
        <w:t>вором, законом либо в установленном законом порядке. В тех случаях, когда возможность изменения или расторжения договора не предусмотрена законом или договором и сторонами не достигнуто об этом соглашение, договор может быть изменен или рас</w:t>
      </w:r>
      <w:r w:rsidRPr="00237CA3">
        <w:rPr>
          <w:color w:val="000000"/>
          <w:sz w:val="28"/>
          <w:szCs w:val="28"/>
        </w:rPr>
        <w:softHyphen/>
        <w:t>торгнут по требованию одной из сторон только по решению суда и только в следующих случаях:</w:t>
      </w:r>
    </w:p>
    <w:p w:rsidR="00237CA3" w:rsidRPr="00237CA3" w:rsidRDefault="00237CA3" w:rsidP="00237CA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при существенном нарушении договора другой стороной;</w:t>
      </w:r>
    </w:p>
    <w:p w:rsidR="00237CA3" w:rsidRPr="00237CA3" w:rsidRDefault="00237CA3" w:rsidP="00237CA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 связи с существенным изменением обстоятельств, из которых стороны исходили при заключении договора;</w:t>
      </w:r>
    </w:p>
    <w:p w:rsidR="00237CA3" w:rsidRPr="00237CA3" w:rsidRDefault="00237CA3" w:rsidP="00237CA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 иных случаях, предусмотренных законом или договором (ст. ст. 450,451ГК).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 некоторых случаях закон допускает односторонний отказ от выполнения договорных обязательств. В случаях одностороннего от</w:t>
      </w:r>
      <w:r w:rsidRPr="00237CA3">
        <w:rPr>
          <w:color w:val="000000"/>
          <w:sz w:val="28"/>
          <w:szCs w:val="28"/>
        </w:rPr>
        <w:softHyphen/>
        <w:t>каза от исполнения договора полностью или частично, когда такой отказ допускается законом или соглашением сторон, договор счита</w:t>
      </w:r>
      <w:r w:rsidRPr="00237CA3">
        <w:rPr>
          <w:color w:val="000000"/>
          <w:sz w:val="28"/>
          <w:szCs w:val="28"/>
        </w:rPr>
        <w:softHyphen/>
        <w:t xml:space="preserve">ется расторгнутым или измененным (п. </w:t>
      </w:r>
      <w:proofErr w:type="gramStart"/>
      <w:r w:rsidRPr="00237CA3">
        <w:rPr>
          <w:color w:val="000000"/>
          <w:sz w:val="28"/>
          <w:szCs w:val="28"/>
        </w:rPr>
        <w:t>З</w:t>
      </w:r>
      <w:proofErr w:type="gramEnd"/>
      <w:r w:rsidRPr="00237CA3">
        <w:rPr>
          <w:color w:val="000000"/>
          <w:sz w:val="28"/>
          <w:szCs w:val="28"/>
        </w:rPr>
        <w:t xml:space="preserve"> ст.450 ГК).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lastRenderedPageBreak/>
        <w:t xml:space="preserve">Однако (п. </w:t>
      </w:r>
      <w:proofErr w:type="gramStart"/>
      <w:r w:rsidRPr="00237CA3">
        <w:rPr>
          <w:color w:val="000000"/>
          <w:sz w:val="28"/>
          <w:szCs w:val="28"/>
        </w:rPr>
        <w:t>З</w:t>
      </w:r>
      <w:proofErr w:type="gramEnd"/>
      <w:r w:rsidRPr="00237CA3">
        <w:rPr>
          <w:color w:val="000000"/>
          <w:sz w:val="28"/>
          <w:szCs w:val="28"/>
        </w:rPr>
        <w:t xml:space="preserve"> ст.450 ГК РФ) нельзя рассматривать в отрыве от ст.452 ГК РФ "Порядок изменения и расторжения договора". В силу этой статьи, соглашение об изменении и расторжении договора совершается в той же форме, что и договор, если из закона или иных правовых актов, договора или обычаев делового оборота не вытекает иное (п. 1 ст. 4 5 2 ГК).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 xml:space="preserve">В силу общей нормы гражданского права (п. </w:t>
      </w:r>
      <w:proofErr w:type="gramStart"/>
      <w:r w:rsidRPr="00237CA3">
        <w:rPr>
          <w:color w:val="000000"/>
          <w:sz w:val="28"/>
          <w:szCs w:val="28"/>
        </w:rPr>
        <w:t>З</w:t>
      </w:r>
      <w:proofErr w:type="gramEnd"/>
      <w:r w:rsidRPr="00237CA3">
        <w:rPr>
          <w:color w:val="000000"/>
          <w:sz w:val="28"/>
          <w:szCs w:val="28"/>
        </w:rPr>
        <w:t xml:space="preserve"> ст.450 ГК) закон допускает изменение или расторжение договора во внесудебном, т.е. в одностороннем порядке.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Как известно, изменение и расторжение договора влечет опреде</w:t>
      </w:r>
      <w:r w:rsidRPr="00237CA3">
        <w:rPr>
          <w:color w:val="000000"/>
          <w:sz w:val="28"/>
          <w:szCs w:val="28"/>
        </w:rPr>
        <w:softHyphen/>
        <w:t>ленные последствия, что в свою очередь зависит от того, имело ли ме</w:t>
      </w:r>
      <w:r w:rsidRPr="00237CA3">
        <w:rPr>
          <w:color w:val="000000"/>
          <w:sz w:val="28"/>
          <w:szCs w:val="28"/>
        </w:rPr>
        <w:softHyphen/>
        <w:t>сто РАСТОРЖЕНИЕ или ИЗМЕНЕНИЕ договора.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При расторжении договора обязательства сторон прекращаются (п.2 ст.453 ГК), и в правоприменительной практике трудностей в этом вопросе не наблюдается.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left="79"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Некоторое усложнение правоотношений имеет место при изме</w:t>
      </w:r>
      <w:r w:rsidRPr="00237CA3">
        <w:rPr>
          <w:color w:val="000000"/>
          <w:sz w:val="28"/>
          <w:szCs w:val="28"/>
        </w:rPr>
        <w:softHyphen/>
        <w:t xml:space="preserve">нении договора. Хотя обязательства сторон при изменении договора и сохраняются в измененном виде (п.1 ст.453 ГК), </w:t>
      </w:r>
      <w:proofErr w:type="gramStart"/>
      <w:r w:rsidRPr="00237CA3">
        <w:rPr>
          <w:color w:val="000000"/>
          <w:sz w:val="28"/>
          <w:szCs w:val="28"/>
        </w:rPr>
        <w:t>это</w:t>
      </w:r>
      <w:proofErr w:type="gramEnd"/>
      <w:r w:rsidRPr="00237CA3">
        <w:rPr>
          <w:color w:val="000000"/>
          <w:sz w:val="28"/>
          <w:szCs w:val="28"/>
        </w:rPr>
        <w:t xml:space="preserve"> однако может означать изменение пусть и не всего обязательства в целом, но той его части, в какой был изменен лежащий в его основе договор.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left="159"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Стабильность в правоотношения сторон вносит норма, устанав</w:t>
      </w:r>
      <w:r w:rsidRPr="00237CA3">
        <w:rPr>
          <w:color w:val="000000"/>
          <w:sz w:val="28"/>
          <w:szCs w:val="28"/>
        </w:rPr>
        <w:softHyphen/>
        <w:t>ливающая презумпцию, согласно которой, стороны не вправе требо</w:t>
      </w:r>
      <w:r w:rsidRPr="00237CA3">
        <w:rPr>
          <w:color w:val="000000"/>
          <w:sz w:val="28"/>
          <w:szCs w:val="28"/>
        </w:rPr>
        <w:softHyphen/>
        <w:t>вать возвращения того, что было исполнено ими по обязательству до момента изменения или расторжения договора, если иное не установ</w:t>
      </w:r>
      <w:r w:rsidRPr="00237CA3">
        <w:rPr>
          <w:color w:val="000000"/>
          <w:sz w:val="28"/>
          <w:szCs w:val="28"/>
        </w:rPr>
        <w:softHyphen/>
        <w:t>лено законом или соглашением сторон (п.4 ст.453 ГК)</w:t>
      </w:r>
    </w:p>
    <w:p w:rsidR="00237CA3" w:rsidRPr="00237CA3" w:rsidRDefault="00237CA3" w:rsidP="00237CA3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37CA3">
        <w:rPr>
          <w:b w:val="0"/>
          <w:bCs w:val="0"/>
          <w:color w:val="000000"/>
          <w:sz w:val="28"/>
          <w:szCs w:val="28"/>
        </w:rPr>
        <w:t>Порядок изменения и расторжения условий договора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left="40"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Изменение и рас</w:t>
      </w:r>
      <w:r w:rsidRPr="00237CA3">
        <w:rPr>
          <w:color w:val="000000"/>
          <w:sz w:val="28"/>
          <w:szCs w:val="28"/>
        </w:rPr>
        <w:softHyphen/>
        <w:t>торжение договора, так же, как и его заключение, подчиняются опре</w:t>
      </w:r>
      <w:r w:rsidRPr="00237CA3">
        <w:rPr>
          <w:color w:val="000000"/>
          <w:sz w:val="28"/>
          <w:szCs w:val="28"/>
        </w:rPr>
        <w:softHyphen/>
        <w:t xml:space="preserve">деленным правилам. Прежде всего, действия по изменению или расторжению договоров по своей юридической природе являются сделками. </w:t>
      </w:r>
      <w:proofErr w:type="gramStart"/>
      <w:r w:rsidRPr="00237CA3">
        <w:rPr>
          <w:color w:val="000000"/>
          <w:sz w:val="28"/>
          <w:szCs w:val="28"/>
        </w:rPr>
        <w:t>Следовательно</w:t>
      </w:r>
      <w:proofErr w:type="gramEnd"/>
      <w:r w:rsidRPr="00237CA3">
        <w:rPr>
          <w:color w:val="000000"/>
          <w:sz w:val="28"/>
          <w:szCs w:val="28"/>
        </w:rPr>
        <w:t xml:space="preserve"> к ним применяются общие правила о совершении сделок, в частности, правила о форме совершения сделок. Наряду с этим к изменению и расторжению договоров применяются и специальные правила, относящиеся к форме их совершения. В соответствии с (п. 1 ст. 452 ГК) соглашение об изменении или расторжении договора соверша</w:t>
      </w:r>
      <w:r w:rsidRPr="00237CA3">
        <w:rPr>
          <w:color w:val="000000"/>
          <w:sz w:val="28"/>
          <w:szCs w:val="28"/>
        </w:rPr>
        <w:softHyphen/>
        <w:t xml:space="preserve">ется в той же форме, что и договор, если из закона, иных правовых актов, договора или обычаев делового оборота не вытекает иное. Так, если договор аренды заключен </w:t>
      </w:r>
      <w:proofErr w:type="gramStart"/>
      <w:r w:rsidRPr="00237CA3">
        <w:rPr>
          <w:color w:val="000000"/>
          <w:sz w:val="28"/>
          <w:szCs w:val="28"/>
        </w:rPr>
        <w:t>в</w:t>
      </w:r>
      <w:proofErr w:type="gramEnd"/>
      <w:r w:rsidRPr="00237CA3">
        <w:rPr>
          <w:color w:val="000000"/>
          <w:sz w:val="28"/>
          <w:szCs w:val="28"/>
        </w:rPr>
        <w:t xml:space="preserve"> </w:t>
      </w:r>
      <w:proofErr w:type="gramStart"/>
      <w:r w:rsidRPr="00237CA3">
        <w:rPr>
          <w:color w:val="000000"/>
          <w:sz w:val="28"/>
          <w:szCs w:val="28"/>
        </w:rPr>
        <w:t>письменный</w:t>
      </w:r>
      <w:proofErr w:type="gramEnd"/>
      <w:r w:rsidRPr="00237CA3">
        <w:rPr>
          <w:color w:val="000000"/>
          <w:sz w:val="28"/>
          <w:szCs w:val="28"/>
        </w:rPr>
        <w:t xml:space="preserve"> форме, то и его изменение или расторжение должны быть совершены в письменной форме. Если стороны нотариально удостоверили договор аренды, то его изменение или расторжение также должны быть нотариально удостоверены. По своей юридической природе действия сторон по изменению или растор</w:t>
      </w:r>
      <w:r w:rsidRPr="00237CA3">
        <w:rPr>
          <w:color w:val="000000"/>
          <w:sz w:val="28"/>
          <w:szCs w:val="28"/>
        </w:rPr>
        <w:softHyphen/>
        <w:t>жению договора являются не только сделкой, но и договором, поскольку они представляют собой соглашение лиц, направленное либо на изме</w:t>
      </w:r>
      <w:r w:rsidRPr="00237CA3">
        <w:rPr>
          <w:color w:val="000000"/>
          <w:sz w:val="28"/>
          <w:szCs w:val="28"/>
        </w:rPr>
        <w:softHyphen/>
        <w:t>нение, либо на прекращение гражданских прав и обязанностей. В силу этого они подчиняются общим правилам о порядке заключения догово</w:t>
      </w:r>
      <w:r w:rsidRPr="00237CA3">
        <w:rPr>
          <w:color w:val="000000"/>
          <w:sz w:val="28"/>
          <w:szCs w:val="28"/>
        </w:rPr>
        <w:softHyphen/>
        <w:t>ров.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03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lastRenderedPageBreak/>
        <w:t>Иной порядок изменения или расторжения договора установлен для тех случаев, когда договор изменяется или расторгается не по сог</w:t>
      </w:r>
      <w:r w:rsidRPr="00237CA3">
        <w:rPr>
          <w:color w:val="000000"/>
          <w:sz w:val="28"/>
          <w:szCs w:val="28"/>
        </w:rPr>
        <w:softHyphen/>
        <w:t xml:space="preserve">лашению сторон, а по требованию одной из них. Если это требование опирается на одно из оснований, изложенных выше, порядок изменения или расторжения договора </w:t>
      </w:r>
      <w:proofErr w:type="gramStart"/>
      <w:r w:rsidRPr="00237CA3">
        <w:rPr>
          <w:color w:val="000000"/>
          <w:sz w:val="28"/>
          <w:szCs w:val="28"/>
        </w:rPr>
        <w:t>следующей</w:t>
      </w:r>
      <w:proofErr w:type="gramEnd"/>
      <w:r w:rsidRPr="00237CA3">
        <w:rPr>
          <w:color w:val="000000"/>
          <w:sz w:val="28"/>
          <w:szCs w:val="28"/>
        </w:rPr>
        <w:t>. Заинтересованная сторона обя</w:t>
      </w:r>
      <w:r w:rsidRPr="00237CA3">
        <w:rPr>
          <w:color w:val="000000"/>
          <w:sz w:val="28"/>
          <w:szCs w:val="28"/>
        </w:rPr>
        <w:softHyphen/>
        <w:t>зана направить другой стороне предложение об изменении или растор</w:t>
      </w:r>
      <w:r w:rsidRPr="00237CA3">
        <w:rPr>
          <w:color w:val="000000"/>
          <w:sz w:val="28"/>
          <w:szCs w:val="28"/>
        </w:rPr>
        <w:softHyphen/>
        <w:t>жении договора. Другая сторона обязана в срок, указанный в предло</w:t>
      </w:r>
      <w:r w:rsidRPr="00237CA3">
        <w:rPr>
          <w:color w:val="000000"/>
          <w:sz w:val="28"/>
          <w:szCs w:val="28"/>
        </w:rPr>
        <w:softHyphen/>
        <w:t>жении или установленный в законе или в договоре, а при его отсутствии — в тридцатидневный срок, направить стороне, сделавшей предло</w:t>
      </w:r>
      <w:r w:rsidRPr="00237CA3">
        <w:rPr>
          <w:color w:val="000000"/>
          <w:sz w:val="28"/>
          <w:szCs w:val="28"/>
        </w:rPr>
        <w:softHyphen/>
        <w:t>жение об изменении или расторжении договора:</w:t>
      </w:r>
    </w:p>
    <w:p w:rsidR="00237CA3" w:rsidRPr="00237CA3" w:rsidRDefault="00237CA3" w:rsidP="00237CA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либо извещение о согласии с предложением;</w:t>
      </w:r>
    </w:p>
    <w:p w:rsidR="00237CA3" w:rsidRPr="00237CA3" w:rsidRDefault="00237CA3" w:rsidP="00237CA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либо извещение об отказе от предложения;</w:t>
      </w:r>
    </w:p>
    <w:p w:rsidR="00237CA3" w:rsidRPr="00237CA3" w:rsidRDefault="00237CA3" w:rsidP="00237CA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либо извещение о согласии изменить договор на иных условиях.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 первом случае договор считается соответственно измененным или расторгнутым в момент получения извещения о согласии стороной, сделавшей предложение об изменении или расторжении договора. Во втором случае, а также в случае неполучения ответа в установленный срок, заинтересованная сторона вправе обратиться в суд с требованием об изменении или расторжении договора, который и разрешит возникший спор. В третьем случае сторона, сделавшая предложение об изменении договора, может согласиться с предложением контрагента. В такой ситуации договор считается измененным на условиях, предло</w:t>
      </w:r>
      <w:r w:rsidRPr="00237CA3">
        <w:rPr>
          <w:color w:val="000000"/>
          <w:sz w:val="28"/>
          <w:szCs w:val="28"/>
        </w:rPr>
        <w:softHyphen/>
        <w:t>женных контрагентом. Если сторона, сделавшая предложение об изме</w:t>
      </w:r>
      <w:r w:rsidRPr="00237CA3">
        <w:rPr>
          <w:color w:val="000000"/>
          <w:sz w:val="28"/>
          <w:szCs w:val="28"/>
        </w:rPr>
        <w:softHyphen/>
        <w:t>нении договора, не согласится со встречным предложением контракта, она вправе обратиться в суд с требованием об изменении договора. В этой ситуации условия, подлежащие изменению, будут определяться решением суда.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380"/>
        <w:jc w:val="both"/>
        <w:rPr>
          <w:color w:val="000000"/>
          <w:sz w:val="28"/>
          <w:szCs w:val="28"/>
        </w:rPr>
      </w:pPr>
      <w:proofErr w:type="gramStart"/>
      <w:r w:rsidRPr="00237CA3">
        <w:rPr>
          <w:color w:val="000000"/>
          <w:sz w:val="28"/>
          <w:szCs w:val="28"/>
        </w:rPr>
        <w:t>В (п. 2 ст. 452 ГК) особо подчеркивается, что требование об изме</w:t>
      </w:r>
      <w:r w:rsidRPr="00237CA3">
        <w:rPr>
          <w:color w:val="000000"/>
          <w:sz w:val="28"/>
          <w:szCs w:val="28"/>
        </w:rPr>
        <w:softHyphen/>
        <w:t>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— в тридцатидневный срок.</w:t>
      </w:r>
      <w:proofErr w:type="gramEnd"/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38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Вместе с тем следует иметь в виду, что нельзя расторгнуть или изменить уже исполненный договор. Дело в том, что договор, так же, как и основанное на нем обязательство, прекращаются вследствие их надлежащего исполнения (ст. 408 ГК). Поэтому нельзя расторгнуть или изменить то, чего к моменту изменения или расторжения уже не суще</w:t>
      </w:r>
      <w:r w:rsidRPr="00237CA3">
        <w:rPr>
          <w:color w:val="000000"/>
          <w:sz w:val="28"/>
          <w:szCs w:val="28"/>
        </w:rPr>
        <w:softHyphen/>
        <w:t xml:space="preserve">ствует. Так, если стороны заключили договор купли-продажи квартиры, нотариально </w:t>
      </w:r>
      <w:proofErr w:type="gramStart"/>
      <w:r w:rsidRPr="00237CA3">
        <w:rPr>
          <w:color w:val="000000"/>
          <w:sz w:val="28"/>
          <w:szCs w:val="28"/>
        </w:rPr>
        <w:t>его</w:t>
      </w:r>
      <w:proofErr w:type="gramEnd"/>
      <w:r w:rsidRPr="00237CA3">
        <w:rPr>
          <w:color w:val="000000"/>
          <w:sz w:val="28"/>
          <w:szCs w:val="28"/>
        </w:rPr>
        <w:t xml:space="preserve"> удостоверив и зарегистрировав в установ</w:t>
      </w:r>
      <w:r w:rsidRPr="00237CA3">
        <w:rPr>
          <w:color w:val="000000"/>
          <w:sz w:val="28"/>
          <w:szCs w:val="28"/>
        </w:rPr>
        <w:softHyphen/>
        <w:t>ленном законом порядке, а затем исполнили этот договор (продавец передал в собственность покупателя квартиру, а последний заплатил продавцу покупную цену), то в дальнейшем они не могут прийти к соглашению об изменении или расторжении этого договора, поскольку он прекратил свое существование в момент его надлежащего испол</w:t>
      </w:r>
      <w:r w:rsidRPr="00237CA3">
        <w:rPr>
          <w:color w:val="000000"/>
          <w:sz w:val="28"/>
          <w:szCs w:val="28"/>
        </w:rPr>
        <w:softHyphen/>
        <w:t>нения.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363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lastRenderedPageBreak/>
        <w:t>Последствия изменения и расторжения договора. В случае изме</w:t>
      </w:r>
      <w:r w:rsidRPr="00237CA3">
        <w:rPr>
          <w:color w:val="000000"/>
          <w:sz w:val="28"/>
          <w:szCs w:val="28"/>
        </w:rPr>
        <w:softHyphen/>
        <w:t>нения договора соответствующим образом меняется и содержание обя</w:t>
      </w:r>
      <w:r w:rsidRPr="00237CA3">
        <w:rPr>
          <w:color w:val="000000"/>
          <w:sz w:val="28"/>
          <w:szCs w:val="28"/>
        </w:rPr>
        <w:softHyphen/>
        <w:t>зательства, основанного на данном договоре. При этом обязательство изменяется в той части, в какой был изменен лежащий в его основе договор. Так, если стороны в договоре поставки согласились с тем, что поставщик вместо товара первого сорта будет поставлять товар второго сорта, то покупателю будет принадлежать право требовать от пос</w:t>
      </w:r>
      <w:r w:rsidRPr="00237CA3">
        <w:rPr>
          <w:color w:val="000000"/>
          <w:sz w:val="28"/>
          <w:szCs w:val="28"/>
        </w:rPr>
        <w:softHyphen/>
        <w:t xml:space="preserve">тавщика поставки товара второго, а не первого сорта. В оставшейся части условия договора (например, сроки поставки, ассортимент, количество товара, упаковка и т.п.) сохраняются в прежнем виде, а стало </w:t>
      </w:r>
      <w:proofErr w:type="gramStart"/>
      <w:r w:rsidRPr="00237CA3">
        <w:rPr>
          <w:color w:val="000000"/>
          <w:sz w:val="28"/>
          <w:szCs w:val="28"/>
        </w:rPr>
        <w:t>быть</w:t>
      </w:r>
      <w:proofErr w:type="gramEnd"/>
      <w:r w:rsidRPr="00237CA3">
        <w:rPr>
          <w:color w:val="000000"/>
          <w:sz w:val="28"/>
          <w:szCs w:val="28"/>
        </w:rPr>
        <w:t xml:space="preserve"> в прежнем виде сохраняется соответствующее этим ус</w:t>
      </w:r>
      <w:r w:rsidRPr="00237CA3">
        <w:rPr>
          <w:color w:val="000000"/>
          <w:sz w:val="28"/>
          <w:szCs w:val="28"/>
        </w:rPr>
        <w:softHyphen/>
        <w:t>ловиям содержание обязательства поставки. При расторжении договора он прекращает свое действие и вместе с этим прекращается и основан</w:t>
      </w:r>
      <w:r w:rsidRPr="00237CA3">
        <w:rPr>
          <w:color w:val="000000"/>
          <w:sz w:val="28"/>
          <w:szCs w:val="28"/>
        </w:rPr>
        <w:softHyphen/>
        <w:t>ное на нем обязательство. С этого момента стороны лишаются принад</w:t>
      </w:r>
      <w:r w:rsidRPr="00237CA3">
        <w:rPr>
          <w:color w:val="000000"/>
          <w:sz w:val="28"/>
          <w:szCs w:val="28"/>
        </w:rPr>
        <w:softHyphen/>
        <w:t>лежащих им в силу обязательства прав и освобождаются от лежащих на них обязанностей.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left="40" w:firstLine="38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Если изменение или расторжение договора произошло по взаимно</w:t>
      </w:r>
      <w:r w:rsidRPr="00237CA3">
        <w:rPr>
          <w:color w:val="000000"/>
          <w:sz w:val="28"/>
          <w:szCs w:val="28"/>
        </w:rPr>
        <w:softHyphen/>
        <w:t>му соглашению сторон, то основанное на нем обязательство соответст</w:t>
      </w:r>
      <w:r w:rsidRPr="00237CA3">
        <w:rPr>
          <w:color w:val="000000"/>
          <w:sz w:val="28"/>
          <w:szCs w:val="28"/>
        </w:rPr>
        <w:softHyphen/>
        <w:t>вующим образом изменяется или прекращается с момента заключения сторонами соглашения об изменении или расторжении договора. Одна</w:t>
      </w:r>
      <w:r w:rsidRPr="00237CA3">
        <w:rPr>
          <w:color w:val="000000"/>
          <w:sz w:val="28"/>
          <w:szCs w:val="28"/>
        </w:rPr>
        <w:softHyphen/>
        <w:t>ко иное правило может вытекать из содержания соглашения или харак</w:t>
      </w:r>
      <w:r w:rsidRPr="00237CA3">
        <w:rPr>
          <w:color w:val="000000"/>
          <w:sz w:val="28"/>
          <w:szCs w:val="28"/>
        </w:rPr>
        <w:softHyphen/>
        <w:t>тера изменения договора. Так, в приведенном выше примере стороны могут прийти к соглашению о том, что поставка товара второго сорта будет производиться с первого числа месяца, следующего за тем, в котором стороны достигли соглашения об изменении договора поставки.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03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При изменении или расторжении договора в судебном порядке основанное на нем обязательство соответственно изменяется или прек</w:t>
      </w:r>
      <w:r w:rsidRPr="00237CA3">
        <w:rPr>
          <w:color w:val="000000"/>
          <w:sz w:val="28"/>
          <w:szCs w:val="28"/>
        </w:rPr>
        <w:softHyphen/>
        <w:t>ращается с момента вступления в законную силу решения суда об изме</w:t>
      </w:r>
      <w:r w:rsidRPr="00237CA3">
        <w:rPr>
          <w:color w:val="000000"/>
          <w:sz w:val="28"/>
          <w:szCs w:val="28"/>
        </w:rPr>
        <w:softHyphen/>
        <w:t>нении или расторжении договора.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03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Если договор был изменен или расторгнут вследствие существенно</w:t>
      </w:r>
      <w:r w:rsidRPr="00237CA3">
        <w:rPr>
          <w:color w:val="000000"/>
          <w:sz w:val="28"/>
          <w:szCs w:val="28"/>
        </w:rPr>
        <w:softHyphen/>
        <w:t>го нарушения его условий одной из сторон, другая сторона вправе тре</w:t>
      </w:r>
      <w:r w:rsidRPr="00237CA3">
        <w:rPr>
          <w:color w:val="000000"/>
          <w:sz w:val="28"/>
          <w:szCs w:val="28"/>
        </w:rPr>
        <w:softHyphen/>
        <w:t>бовать возмещения убытков, причиненных изменением или растор</w:t>
      </w:r>
      <w:r w:rsidRPr="00237CA3">
        <w:rPr>
          <w:color w:val="000000"/>
          <w:sz w:val="28"/>
          <w:szCs w:val="28"/>
        </w:rPr>
        <w:softHyphen/>
        <w:t>жением договора (п. 5 ст. 453 ГК).</w:t>
      </w:r>
    </w:p>
    <w:p w:rsidR="00237CA3" w:rsidRPr="00237CA3" w:rsidRDefault="00237CA3" w:rsidP="00237CA3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237CA3">
        <w:rPr>
          <w:b w:val="0"/>
          <w:bCs w:val="0"/>
          <w:color w:val="000000"/>
          <w:sz w:val="28"/>
          <w:szCs w:val="28"/>
        </w:rPr>
        <w:t>Заключение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 ходе проделанной мною работы, я выяснила для себя следующее:</w:t>
      </w:r>
    </w:p>
    <w:p w:rsidR="00237CA3" w:rsidRPr="00237CA3" w:rsidRDefault="00237CA3" w:rsidP="00237CA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ДОГОВОРОМ признается соглашение двух или нескольких лиц об установлении, измене</w:t>
      </w:r>
      <w:r w:rsidRPr="00237CA3">
        <w:rPr>
          <w:color w:val="000000"/>
          <w:sz w:val="28"/>
          <w:szCs w:val="28"/>
        </w:rPr>
        <w:softHyphen/>
        <w:t xml:space="preserve">нии или прекращении гражданских прав и обязанностей. Договор — это не формальность, не традиция. В первую очередь — это соглашение сторон, акт, в котором выражено их взаимное согласие </w:t>
      </w:r>
      <w:proofErr w:type="gramStart"/>
      <w:r w:rsidRPr="00237CA3">
        <w:rPr>
          <w:color w:val="000000"/>
          <w:sz w:val="28"/>
          <w:szCs w:val="28"/>
        </w:rPr>
        <w:t>действовать</w:t>
      </w:r>
      <w:proofErr w:type="gramEnd"/>
      <w:r w:rsidRPr="00237CA3">
        <w:rPr>
          <w:color w:val="000000"/>
          <w:sz w:val="28"/>
          <w:szCs w:val="28"/>
        </w:rPr>
        <w:t xml:space="preserve"> совместно в интересах обоюдной выгоды.</w:t>
      </w:r>
    </w:p>
    <w:p w:rsidR="00237CA3" w:rsidRPr="00237CA3" w:rsidRDefault="00237CA3" w:rsidP="00237CA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Так же обязательно следовало отобразить порядок заключения договора. Ведь в юридически грамотно составленный договор — это гарантия успешного достижения преследуемых хозяйствую</w:t>
      </w:r>
      <w:r w:rsidRPr="00237CA3">
        <w:rPr>
          <w:color w:val="000000"/>
          <w:sz w:val="28"/>
          <w:szCs w:val="28"/>
        </w:rPr>
        <w:softHyphen/>
        <w:t>щим субъектом целей и задач, а также эффективной защиты его прав и законных интересов.</w:t>
      </w:r>
    </w:p>
    <w:p w:rsidR="00237CA3" w:rsidRPr="00237CA3" w:rsidRDefault="00237CA3" w:rsidP="00237CA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lastRenderedPageBreak/>
        <w:t xml:space="preserve">Так же выяснили то, что при составлении договора оферент, направляет оферту к акцептанту и тот в свою очередь, может ответить на оферту акцептом или отказом. Или если кратко </w:t>
      </w:r>
      <w:proofErr w:type="gramStart"/>
      <w:r w:rsidRPr="00237CA3">
        <w:rPr>
          <w:color w:val="000000"/>
          <w:sz w:val="28"/>
          <w:szCs w:val="28"/>
        </w:rPr>
        <w:t>описать всё что было сказано</w:t>
      </w:r>
      <w:proofErr w:type="gramEnd"/>
      <w:r w:rsidRPr="00237CA3">
        <w:rPr>
          <w:color w:val="000000"/>
          <w:sz w:val="28"/>
          <w:szCs w:val="28"/>
        </w:rPr>
        <w:t xml:space="preserve"> выше можно сказать так, предприниматель направляет предложение совершить сделку, на что </w:t>
      </w:r>
      <w:proofErr w:type="spellStart"/>
      <w:r w:rsidRPr="00237CA3">
        <w:rPr>
          <w:color w:val="000000"/>
          <w:sz w:val="28"/>
          <w:szCs w:val="28"/>
        </w:rPr>
        <w:t>будущиё</w:t>
      </w:r>
      <w:proofErr w:type="spellEnd"/>
      <w:r w:rsidRPr="00237CA3">
        <w:rPr>
          <w:color w:val="000000"/>
          <w:sz w:val="28"/>
          <w:szCs w:val="28"/>
        </w:rPr>
        <w:t xml:space="preserve"> партнёр может ответить согласием или отказаться от предложения.</w:t>
      </w:r>
    </w:p>
    <w:p w:rsidR="00237CA3" w:rsidRPr="00237CA3" w:rsidRDefault="00237CA3" w:rsidP="00237CA3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Выяснили то, что временем заключения договора считается момент получения оферентом согласия акцептанта.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/>
        <w:ind w:left="363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Место заключения договора играет большую роль в заключени</w:t>
      </w:r>
      <w:proofErr w:type="gramStart"/>
      <w:r w:rsidRPr="00237CA3">
        <w:rPr>
          <w:color w:val="000000"/>
          <w:sz w:val="28"/>
          <w:szCs w:val="28"/>
        </w:rPr>
        <w:t>и</w:t>
      </w:r>
      <w:proofErr w:type="gramEnd"/>
      <w:r w:rsidRPr="00237CA3">
        <w:rPr>
          <w:color w:val="000000"/>
          <w:sz w:val="28"/>
          <w:szCs w:val="28"/>
        </w:rPr>
        <w:t xml:space="preserve"> договора.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 w:line="240" w:lineRule="atLeast"/>
        <w:ind w:firstLine="442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По законо</w:t>
      </w:r>
      <w:r w:rsidRPr="00237CA3">
        <w:rPr>
          <w:color w:val="000000"/>
          <w:sz w:val="28"/>
          <w:szCs w:val="28"/>
        </w:rPr>
        <w:softHyphen/>
        <w:t>дательству местом совершения сделки определяются:</w:t>
      </w:r>
    </w:p>
    <w:p w:rsidR="00237CA3" w:rsidRPr="00237CA3" w:rsidRDefault="00237CA3" w:rsidP="00237CA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правоспособность и дееспособность лиц, совершающих сделку;</w:t>
      </w:r>
    </w:p>
    <w:p w:rsidR="00237CA3" w:rsidRPr="00237CA3" w:rsidRDefault="00237CA3" w:rsidP="00237CA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форма сделки;</w:t>
      </w:r>
    </w:p>
    <w:p w:rsidR="00237CA3" w:rsidRPr="00237CA3" w:rsidRDefault="00237CA3" w:rsidP="00237CA3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>обязательства, возникающие из сделки (хотя в этом слу</w:t>
      </w:r>
      <w:r w:rsidRPr="00237CA3">
        <w:rPr>
          <w:color w:val="000000"/>
          <w:sz w:val="28"/>
          <w:szCs w:val="28"/>
        </w:rPr>
        <w:softHyphen/>
        <w:t>чае стороны в договоре могут предусмотреть иное положение).</w:t>
      </w:r>
    </w:p>
    <w:p w:rsidR="00237CA3" w:rsidRPr="00237CA3" w:rsidRDefault="00237CA3" w:rsidP="00237CA3">
      <w:pPr>
        <w:pStyle w:val="a4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 xml:space="preserve">И </w:t>
      </w:r>
      <w:proofErr w:type="gramStart"/>
      <w:r w:rsidRPr="00237CA3">
        <w:rPr>
          <w:color w:val="000000"/>
          <w:sz w:val="28"/>
          <w:szCs w:val="28"/>
        </w:rPr>
        <w:t>на конец</w:t>
      </w:r>
      <w:proofErr w:type="gramEnd"/>
      <w:r w:rsidRPr="00237CA3">
        <w:rPr>
          <w:color w:val="000000"/>
          <w:sz w:val="28"/>
          <w:szCs w:val="28"/>
        </w:rPr>
        <w:t xml:space="preserve"> дата подписания договора, с датой подписания договора связаны опре</w:t>
      </w:r>
      <w:r w:rsidRPr="00237CA3">
        <w:rPr>
          <w:color w:val="000000"/>
          <w:sz w:val="28"/>
          <w:szCs w:val="28"/>
        </w:rPr>
        <w:softHyphen/>
        <w:t>деленные правовые последствия, в частности момент времени, с которого начинает действовать договор, окончание срока действия договора и т. д. Если стороны договора подписывают его в разное время, то он считается заключенным с момента подписания его последней стороной.</w:t>
      </w:r>
    </w:p>
    <w:p w:rsidR="00237CA3" w:rsidRPr="00237CA3" w:rsidRDefault="00237CA3" w:rsidP="00237CA3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7CA3">
        <w:rPr>
          <w:color w:val="000000"/>
          <w:sz w:val="28"/>
          <w:szCs w:val="28"/>
        </w:rPr>
        <w:t xml:space="preserve">Не маловажную роль играет изменение и расторжение договоров. Но как мы </w:t>
      </w:r>
      <w:proofErr w:type="gramStart"/>
      <w:r w:rsidRPr="00237CA3">
        <w:rPr>
          <w:color w:val="000000"/>
          <w:sz w:val="28"/>
          <w:szCs w:val="28"/>
        </w:rPr>
        <w:t>выяснили заключенные до</w:t>
      </w:r>
      <w:r w:rsidRPr="00237CA3">
        <w:rPr>
          <w:color w:val="000000"/>
          <w:sz w:val="28"/>
          <w:szCs w:val="28"/>
        </w:rPr>
        <w:softHyphen/>
        <w:t>говоры должны</w:t>
      </w:r>
      <w:proofErr w:type="gramEnd"/>
      <w:r w:rsidRPr="00237CA3">
        <w:rPr>
          <w:color w:val="000000"/>
          <w:sz w:val="28"/>
          <w:szCs w:val="28"/>
        </w:rPr>
        <w:t xml:space="preserve"> исполняться на тех условиях, на которых было достигнуто соглашение сторон, и не должны изменяться. Такое общее правило придает устойчивость гражданскому обороту. Но всё же закон определяет определённое правило изменения и расторжения договоров. Изменить или отменить условие уже заклю</w:t>
      </w:r>
      <w:r w:rsidRPr="00237CA3">
        <w:rPr>
          <w:color w:val="000000"/>
          <w:sz w:val="28"/>
          <w:szCs w:val="28"/>
        </w:rPr>
        <w:softHyphen/>
        <w:t>ченного договора может только правовой акт, обладающий юридичес</w:t>
      </w:r>
      <w:r w:rsidRPr="00237CA3">
        <w:rPr>
          <w:color w:val="000000"/>
          <w:sz w:val="28"/>
          <w:szCs w:val="28"/>
        </w:rPr>
        <w:softHyphen/>
        <w:t>кой силой закона.</w:t>
      </w:r>
    </w:p>
    <w:p w:rsidR="00D65B2E" w:rsidRPr="00237CA3" w:rsidRDefault="00D65B2E" w:rsidP="00237CA3">
      <w:pPr>
        <w:spacing w:after="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822712" w:rsidRPr="00237CA3" w:rsidRDefault="007C3C0F" w:rsidP="00237CA3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8"/>
          <w:szCs w:val="24"/>
        </w:rPr>
      </w:pPr>
      <w:r w:rsidRPr="00BB3DCE">
        <w:rPr>
          <w:rFonts w:ascii="Times New Roman" w:hAnsi="Times New Roman" w:cs="Times New Roman"/>
          <w:b/>
          <w:iCs/>
          <w:color w:val="FF0000"/>
          <w:sz w:val="28"/>
          <w:szCs w:val="24"/>
        </w:rPr>
        <w:t>Домашнее задание:</w:t>
      </w:r>
      <w:r w:rsidR="005205A0" w:rsidRPr="00BB3DCE">
        <w:rPr>
          <w:rFonts w:ascii="Times New Roman" w:hAnsi="Times New Roman" w:cs="Times New Roman"/>
          <w:b/>
          <w:iCs/>
          <w:color w:val="FF0000"/>
          <w:sz w:val="28"/>
          <w:szCs w:val="24"/>
        </w:rPr>
        <w:t xml:space="preserve"> </w:t>
      </w:r>
      <w:r w:rsidR="00237CA3">
        <w:rPr>
          <w:rFonts w:ascii="Times New Roman" w:hAnsi="Times New Roman" w:cs="Times New Roman"/>
          <w:b/>
          <w:iCs/>
          <w:color w:val="FF0000"/>
          <w:sz w:val="28"/>
          <w:szCs w:val="24"/>
        </w:rPr>
        <w:t xml:space="preserve"> </w:t>
      </w:r>
      <w:r w:rsidR="00237CA3" w:rsidRPr="00237CA3">
        <w:rPr>
          <w:rFonts w:ascii="Times New Roman" w:hAnsi="Times New Roman" w:cs="Times New Roman"/>
          <w:b/>
          <w:color w:val="FF0000"/>
          <w:sz w:val="28"/>
          <w:szCs w:val="28"/>
        </w:rPr>
        <w:t>Составить конспект урока, использую вышеизложенный материал</w:t>
      </w:r>
      <w:r w:rsidR="00810C64" w:rsidRPr="00237CA3">
        <w:rPr>
          <w:color w:val="FF0000"/>
        </w:rPr>
        <w:t>.</w:t>
      </w:r>
    </w:p>
    <w:sectPr w:rsidR="00822712" w:rsidRPr="0023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7D" w:rsidRDefault="00774C7D" w:rsidP="00BB3DCE">
      <w:pPr>
        <w:spacing w:after="0" w:line="240" w:lineRule="auto"/>
      </w:pPr>
      <w:r>
        <w:separator/>
      </w:r>
    </w:p>
  </w:endnote>
  <w:endnote w:type="continuationSeparator" w:id="0">
    <w:p w:rsidR="00774C7D" w:rsidRDefault="00774C7D" w:rsidP="00BB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7D" w:rsidRDefault="00774C7D" w:rsidP="00BB3DCE">
      <w:pPr>
        <w:spacing w:after="0" w:line="240" w:lineRule="auto"/>
      </w:pPr>
      <w:r>
        <w:separator/>
      </w:r>
    </w:p>
  </w:footnote>
  <w:footnote w:type="continuationSeparator" w:id="0">
    <w:p w:rsidR="00774C7D" w:rsidRDefault="00774C7D" w:rsidP="00BB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B56"/>
    <w:multiLevelType w:val="multilevel"/>
    <w:tmpl w:val="341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49FE"/>
    <w:multiLevelType w:val="multilevel"/>
    <w:tmpl w:val="BC1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B78EF"/>
    <w:multiLevelType w:val="multilevel"/>
    <w:tmpl w:val="98C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20924"/>
    <w:multiLevelType w:val="multilevel"/>
    <w:tmpl w:val="B382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F22DB"/>
    <w:multiLevelType w:val="multilevel"/>
    <w:tmpl w:val="BE1E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30393"/>
    <w:multiLevelType w:val="multilevel"/>
    <w:tmpl w:val="9FB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A383B"/>
    <w:multiLevelType w:val="multilevel"/>
    <w:tmpl w:val="F99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00905"/>
    <w:multiLevelType w:val="hybridMultilevel"/>
    <w:tmpl w:val="9082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471FA"/>
    <w:multiLevelType w:val="multilevel"/>
    <w:tmpl w:val="A286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D06D5"/>
    <w:multiLevelType w:val="hybridMultilevel"/>
    <w:tmpl w:val="761A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64C1C"/>
    <w:multiLevelType w:val="multilevel"/>
    <w:tmpl w:val="3DBC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55859"/>
    <w:multiLevelType w:val="multilevel"/>
    <w:tmpl w:val="33B2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4340A"/>
    <w:multiLevelType w:val="multilevel"/>
    <w:tmpl w:val="213EB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D0894"/>
    <w:multiLevelType w:val="multilevel"/>
    <w:tmpl w:val="AD1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FE4DD2"/>
    <w:multiLevelType w:val="multilevel"/>
    <w:tmpl w:val="659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1D5856"/>
    <w:multiLevelType w:val="multilevel"/>
    <w:tmpl w:val="6BC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F067A"/>
    <w:multiLevelType w:val="multilevel"/>
    <w:tmpl w:val="6C2C4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766DD"/>
    <w:multiLevelType w:val="multilevel"/>
    <w:tmpl w:val="F028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F3A3F"/>
    <w:multiLevelType w:val="multilevel"/>
    <w:tmpl w:val="7CD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8F2424"/>
    <w:multiLevelType w:val="multilevel"/>
    <w:tmpl w:val="5AE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2F0D6D"/>
    <w:multiLevelType w:val="multilevel"/>
    <w:tmpl w:val="6F70A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C7A61"/>
    <w:multiLevelType w:val="multilevel"/>
    <w:tmpl w:val="396A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94C2E"/>
    <w:multiLevelType w:val="hybridMultilevel"/>
    <w:tmpl w:val="CABA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76E68"/>
    <w:multiLevelType w:val="multilevel"/>
    <w:tmpl w:val="BFB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651103"/>
    <w:multiLevelType w:val="multilevel"/>
    <w:tmpl w:val="8BE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FE219E"/>
    <w:multiLevelType w:val="multilevel"/>
    <w:tmpl w:val="D15E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C6809"/>
    <w:multiLevelType w:val="multilevel"/>
    <w:tmpl w:val="C4FA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50D1A"/>
    <w:multiLevelType w:val="hybridMultilevel"/>
    <w:tmpl w:val="61CC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24"/>
  </w:num>
  <w:num w:numId="5">
    <w:abstractNumId w:val="3"/>
  </w:num>
  <w:num w:numId="6">
    <w:abstractNumId w:val="2"/>
  </w:num>
  <w:num w:numId="7">
    <w:abstractNumId w:val="19"/>
  </w:num>
  <w:num w:numId="8">
    <w:abstractNumId w:val="26"/>
  </w:num>
  <w:num w:numId="9">
    <w:abstractNumId w:val="25"/>
  </w:num>
  <w:num w:numId="10">
    <w:abstractNumId w:val="1"/>
  </w:num>
  <w:num w:numId="11">
    <w:abstractNumId w:val="5"/>
  </w:num>
  <w:num w:numId="12">
    <w:abstractNumId w:val="18"/>
  </w:num>
  <w:num w:numId="13">
    <w:abstractNumId w:val="13"/>
  </w:num>
  <w:num w:numId="14">
    <w:abstractNumId w:val="21"/>
  </w:num>
  <w:num w:numId="15">
    <w:abstractNumId w:val="9"/>
  </w:num>
  <w:num w:numId="16">
    <w:abstractNumId w:val="7"/>
  </w:num>
  <w:num w:numId="17">
    <w:abstractNumId w:val="17"/>
  </w:num>
  <w:num w:numId="18">
    <w:abstractNumId w:val="4"/>
  </w:num>
  <w:num w:numId="19">
    <w:abstractNumId w:val="6"/>
  </w:num>
  <w:num w:numId="20">
    <w:abstractNumId w:val="15"/>
  </w:num>
  <w:num w:numId="21">
    <w:abstractNumId w:val="8"/>
  </w:num>
  <w:num w:numId="22">
    <w:abstractNumId w:val="11"/>
  </w:num>
  <w:num w:numId="23">
    <w:abstractNumId w:val="16"/>
  </w:num>
  <w:num w:numId="24">
    <w:abstractNumId w:val="0"/>
  </w:num>
  <w:num w:numId="25">
    <w:abstractNumId w:val="10"/>
  </w:num>
  <w:num w:numId="26">
    <w:abstractNumId w:val="12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F"/>
    <w:rsid w:val="0002332A"/>
    <w:rsid w:val="00237CA3"/>
    <w:rsid w:val="00280789"/>
    <w:rsid w:val="00386E10"/>
    <w:rsid w:val="00424B3E"/>
    <w:rsid w:val="005205A0"/>
    <w:rsid w:val="005446CD"/>
    <w:rsid w:val="00774C7D"/>
    <w:rsid w:val="007C3C0F"/>
    <w:rsid w:val="00810C64"/>
    <w:rsid w:val="00822712"/>
    <w:rsid w:val="00880E39"/>
    <w:rsid w:val="00A6477E"/>
    <w:rsid w:val="00AE2576"/>
    <w:rsid w:val="00B83C31"/>
    <w:rsid w:val="00BB3DCE"/>
    <w:rsid w:val="00D65B2E"/>
    <w:rsid w:val="00E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7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7C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DCE"/>
  </w:style>
  <w:style w:type="paragraph" w:styleId="a7">
    <w:name w:val="footer"/>
    <w:basedOn w:val="a"/>
    <w:link w:val="a8"/>
    <w:uiPriority w:val="99"/>
    <w:unhideWhenUsed/>
    <w:rsid w:val="00BB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DCE"/>
  </w:style>
  <w:style w:type="character" w:customStyle="1" w:styleId="20">
    <w:name w:val="Заголовок 2 Знак"/>
    <w:basedOn w:val="a0"/>
    <w:link w:val="2"/>
    <w:uiPriority w:val="9"/>
    <w:rsid w:val="00237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7C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7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7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7C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7C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B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DCE"/>
  </w:style>
  <w:style w:type="paragraph" w:styleId="a7">
    <w:name w:val="footer"/>
    <w:basedOn w:val="a"/>
    <w:link w:val="a8"/>
    <w:uiPriority w:val="99"/>
    <w:unhideWhenUsed/>
    <w:rsid w:val="00BB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DCE"/>
  </w:style>
  <w:style w:type="character" w:customStyle="1" w:styleId="20">
    <w:name w:val="Заголовок 2 Знак"/>
    <w:basedOn w:val="a0"/>
    <w:link w:val="2"/>
    <w:uiPriority w:val="9"/>
    <w:rsid w:val="00237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C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7C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3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Кириллл</cp:lastModifiedBy>
  <cp:revision>2</cp:revision>
  <dcterms:created xsi:type="dcterms:W3CDTF">2020-04-13T18:09:00Z</dcterms:created>
  <dcterms:modified xsi:type="dcterms:W3CDTF">2020-04-13T18:09:00Z</dcterms:modified>
</cp:coreProperties>
</file>