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D9" w:rsidRPr="00A34E8A" w:rsidRDefault="007C584A" w:rsidP="00A34E8A">
      <w:pPr>
        <w:spacing w:after="0"/>
        <w:rPr>
          <w:rStyle w:val="a3"/>
          <w:rFonts w:ascii="Times New Roman" w:hAnsi="Times New Roman"/>
          <w:sz w:val="28"/>
          <w:szCs w:val="28"/>
        </w:rPr>
      </w:pPr>
      <w:r w:rsidRPr="00A34E8A">
        <w:rPr>
          <w:rFonts w:ascii="Times New Roman" w:hAnsi="Times New Roman" w:cs="Times New Roman"/>
          <w:sz w:val="28"/>
          <w:szCs w:val="28"/>
        </w:rPr>
        <w:t xml:space="preserve">Урок 31.  </w:t>
      </w:r>
      <w:r w:rsidRPr="00A34E8A">
        <w:rPr>
          <w:rStyle w:val="a3"/>
          <w:rFonts w:ascii="Times New Roman" w:hAnsi="Times New Roman"/>
          <w:sz w:val="28"/>
          <w:szCs w:val="28"/>
        </w:rPr>
        <w:t>Тема 2.11. «Направление развития стандартизации в Российской Федерации»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hyperlink r:id="rId5" w:history="1">
        <w:r w:rsidRPr="007C5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Концепция стандартизации</w:t>
        </w:r>
      </w:hyperlink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условиях рыночной экономики и подготовки России к </w:t>
      </w:r>
      <w:hyperlink r:id="rId6" w:history="1">
        <w:r w:rsidRPr="007C5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вступлению в ВТО</w:t>
        </w:r>
      </w:hyperlink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принятая в 1998 г., определяет задачи по актуали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зации целей и методов стандартизации, выбору приоритетных направлений стандартизации и международного сотрудничества в этой области, гармонизации основной терминологии с основополагающими документами ИСО, МЭК, ВТО и др.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Главными направлениями развития стандартизации в РФ по этой Концепции являются: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Выполнение условий присоединения России к ВТО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 этому направлению поставлено две главные задачи стандартизации: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создание условий для гармонизации отечественных стандартов и других нормативных документов с международными стандартами;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информационного взаимодействия со всеми </w:t>
      </w:r>
      <w:hyperlink r:id="rId7" w:history="1">
        <w:r w:rsidRPr="007C5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государствами – членами ВТО</w:t>
        </w:r>
      </w:hyperlink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Решение первой задачи должно </w:t>
      </w:r>
      <w:proofErr w:type="gramStart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осуществляться</w:t>
      </w:r>
      <w:proofErr w:type="gramEnd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прежде всего в тех областях, где зафиксировано наличие технических барьеров.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решения второй задачи в России создан Центр обработки запросов (</w:t>
      </w:r>
      <w:hyperlink r:id="rId8" w:history="1">
        <w:r w:rsidRPr="007C5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НИЦ ВТО</w:t>
        </w:r>
      </w:hyperlink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касающихся отечественных и зарубежных стандартов. Информационное взаимодействие предполагает выполнение определенных требований: опубликование не реже раза в шесть месяцев программы работ по стандартизации; направление в секретариат ВТО нотификаций (уведомлений) о выявленных различиях в стандартах; представление по запросам членов ВТО копий проектов нормативных документов; обеспечение функционирования системы информационного обеспечения в режиме электронного обмена данными.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Сближение статуса отечественных и зарубежных стандартов, 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т. е. повышение роли добровольных стандартов, которые имеют рекомендательный характер. К сугубо добровольным стандартам можно 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отнести в первую очередь стандарты с перспективными требованиями, опережающими возможности традиционных технологий; международные (региональные) стандарты и национальные стандартов ведущих стран, уровень требований которых превосходит отечественные государственные стандарты. Эти стандарты предпочтительны для применения в целях повышения конкурентоспособности продукции (услуг).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Интенсивное развитие работ в приоритетных направлениях, 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которым относятся: экология и безопасность, информационные технологии, ресурсосбережение, обеспечение качества продукции с целью защиты прав потребителей, бухгалтерская и банковская деятельность, услуги по оценке имущества.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Формирование технического законодательства 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(технического регламента) должно осуществляться в следующих направлениях: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законодательных актов по конкретным видам продукции (услуги, процесса);</w:t>
      </w:r>
      <w:proofErr w:type="gramEnd"/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включение в законодательные акты (законы, постановления Правительства РФ и т. д.) конкретных требований, в частности, нормативов, т. е. норм прямого действия.</w:t>
      </w:r>
      <w:proofErr w:type="gramEnd"/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Стандарт приобретает статус обязательного, если законодательный акт ссылается на данный стандарт либо текст законодательного акта непосредственно содержит его требования.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5. 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Развитие международного сотрудничества в области стандартизации.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6. 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Сближение стандартизации оборонной продукции </w:t>
      </w:r>
      <w:proofErr w:type="gramStart"/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с</w:t>
      </w:r>
      <w:proofErr w:type="gramEnd"/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гражданской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 организационным и методологическим принципам. </w:t>
      </w:r>
      <w:proofErr w:type="gramStart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Приоритетными задачами </w:t>
      </w:r>
      <w:hyperlink r:id="rId9" w:history="1">
        <w:r w:rsidRPr="007C584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стандартизации оборонной продукции</w:t>
        </w:r>
      </w:hyperlink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являются: установление взаимосвязанных требований к военно-техническим комплексам; обеспечение безопасности личного состава, населения и окружающей среды при производстве, испытаниях, эксплуатации и утилизации техники в мирное время; обеспечение создания продукции и технологий двойного применения; содействие безопасной утилизации оборонной продукции; внедрение на 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предприятиях оборонного комплекса систем качества на основе требований стандартов ИСО серии 9000;</w:t>
      </w:r>
      <w:proofErr w:type="gramEnd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активизация работы по межгосударственной стандартизации в рамках СНГ в связи с необходимостью сохранения и развития кооперации предприятий оборонного комплекса.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А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ктуализация действующего </w:t>
      </w:r>
      <w:hyperlink r:id="rId10" w:history="1">
        <w:r w:rsidRPr="007C584A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фонда государственных стандартов </w:t>
        </w:r>
      </w:hyperlink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должна осуществляться более высокими темпами, чем сейчас. Обновление нормативных документов необходимо довести до уровня передовых стран.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 </w:t>
      </w:r>
      <w:hyperlink r:id="rId11" w:history="1">
        <w:r w:rsidRPr="007C584A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Информационное обеспечение стандартизации </w:t>
        </w:r>
      </w:hyperlink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 быть доступным для заинтересованных пользователей, полным и оперативным. Федеральный фонд стандартов должен уделить особое внимание развитию системы каталогизации и накоплению банка данных.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9. 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Классификация и кодирование технико-экономической и социальной информации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должна быть направлена на гармонизацию с </w:t>
      </w:r>
      <w:proofErr w:type="spellStart"/>
      <w:proofErr w:type="gramStart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между-народными</w:t>
      </w:r>
      <w:proofErr w:type="spellEnd"/>
      <w:proofErr w:type="gramEnd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принципами и направлениями дальнейшего развития этой деятельности. Гармонизация может быть достигнута прямым либо косвенным применением международного классификатора.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Перспективные задачи классификации и кодирования касаются: оптимизации состава и структуры системы общероссийских классификаторов; обеспечения информационной совместимости продукции; охвата новых приоритетных направлений инфраструктуры рыночной экономики, таких, как социальная сфера, банковская и финансовая деятельность, оценка основных фондов и т. д.; постоянной актуализации общероссийских классификаторов, включая осуществление разработки и экспертизы общероссийских классификаторов и изменений к ним;</w:t>
      </w:r>
      <w:proofErr w:type="gramEnd"/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обеспечения требований ВТО.</w:t>
      </w:r>
    </w:p>
    <w:p w:rsidR="007C584A" w:rsidRP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10. </w:t>
      </w:r>
      <w:hyperlink r:id="rId12" w:history="1">
        <w:r w:rsidRPr="007C584A">
          <w:rPr>
            <w:rFonts w:ascii="Times New Roman" w:eastAsia="Times New Roman" w:hAnsi="Times New Roman" w:cs="Times New Roman"/>
            <w:i/>
            <w:iCs/>
            <w:color w:val="0000FF"/>
            <w:sz w:val="28"/>
            <w:szCs w:val="28"/>
            <w:u w:val="single"/>
            <w:lang w:eastAsia="ru-RU"/>
          </w:rPr>
          <w:t>Государственный контроль и надзор за соблюдением стандартов</w:t>
        </w:r>
      </w:hyperlink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по мере перехода России на добровольный статус стандартов должны трансформироваться в надзор за соблюдением технических регламентов по обязательным требованиям. Госнадзор предполагается осуществлять и в 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случаях, когда при сертификации субъекты хозяйствования заявляют о соответствии товаров и услуг требованиям стандартов.</w:t>
      </w:r>
    </w:p>
    <w:p w:rsid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</w:t>
      </w:r>
      <w:r w:rsidRPr="007C58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 Подготовка и повышение квалификации кадров</w:t>
      </w:r>
      <w:r w:rsidRPr="007C58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остаются важным направлением, обеспечивающим реализацию тех направлений, которые сформулированы в Концепции.</w:t>
      </w:r>
    </w:p>
    <w:p w:rsidR="007C584A" w:rsidRDefault="007C584A" w:rsidP="00A34E8A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к лекции:</w:t>
      </w:r>
    </w:p>
    <w:p w:rsidR="007C584A" w:rsidRDefault="007C584A" w:rsidP="00A34E8A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Расшифруйте ВТО.</w:t>
      </w:r>
    </w:p>
    <w:p w:rsidR="007C584A" w:rsidRDefault="007C584A" w:rsidP="00A34E8A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государства входят в ВТО.</w:t>
      </w:r>
    </w:p>
    <w:p w:rsidR="00A34E8A" w:rsidRPr="00A34E8A" w:rsidRDefault="007C584A" w:rsidP="00A34E8A">
      <w:pPr>
        <w:pStyle w:val="a7"/>
        <w:numPr>
          <w:ilvl w:val="0"/>
          <w:numId w:val="1"/>
        </w:numPr>
        <w:spacing w:after="0" w:line="360" w:lineRule="auto"/>
        <w:ind w:left="0"/>
        <w:jc w:val="both"/>
        <w:rPr>
          <w:rStyle w:val="a3"/>
          <w:rFonts w:ascii="Times New Roman" w:eastAsia="Times New Roman" w:hAnsi="Times New Roman"/>
          <w:b w:val="0"/>
          <w:bCs w:val="0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Перечислите направления развития стандартизации в РФ.</w:t>
      </w:r>
    </w:p>
    <w:p w:rsidR="00A34E8A" w:rsidRDefault="00A34E8A">
      <w:pPr>
        <w:rPr>
          <w:rStyle w:val="a3"/>
          <w:rFonts w:ascii="Times New Roman" w:hAnsi="Times New Roman"/>
          <w:b w:val="0"/>
          <w:sz w:val="24"/>
          <w:szCs w:val="24"/>
        </w:rPr>
      </w:pPr>
    </w:p>
    <w:p w:rsidR="007C584A" w:rsidRPr="00A34E8A" w:rsidRDefault="007C584A">
      <w:pPr>
        <w:rPr>
          <w:rStyle w:val="a3"/>
          <w:rFonts w:ascii="Times New Roman" w:hAnsi="Times New Roman"/>
          <w:sz w:val="28"/>
          <w:szCs w:val="28"/>
        </w:rPr>
      </w:pPr>
      <w:r w:rsidRPr="00A34E8A">
        <w:rPr>
          <w:rStyle w:val="a3"/>
          <w:rFonts w:ascii="Times New Roman" w:hAnsi="Times New Roman"/>
          <w:sz w:val="28"/>
          <w:szCs w:val="28"/>
        </w:rPr>
        <w:t>Урок 32 Тема 2.12. Контрольная работа по темам 1-2.</w:t>
      </w:r>
    </w:p>
    <w:p w:rsidR="00A34E8A" w:rsidRDefault="00A34E8A" w:rsidP="007C584A">
      <w:pPr>
        <w:spacing w:line="301" w:lineRule="exact"/>
        <w:rPr>
          <w:sz w:val="28"/>
        </w:rPr>
      </w:pPr>
    </w:p>
    <w:p w:rsidR="00A34E8A" w:rsidRPr="00A34E8A" w:rsidRDefault="00A34E8A" w:rsidP="007C584A">
      <w:pPr>
        <w:spacing w:line="301" w:lineRule="exact"/>
        <w:rPr>
          <w:rFonts w:ascii="Times New Roman" w:hAnsi="Times New Roman" w:cs="Times New Roman"/>
          <w:sz w:val="28"/>
        </w:rPr>
        <w:sectPr w:rsidR="00A34E8A" w:rsidRPr="00A34E8A" w:rsidSect="00A34E8A">
          <w:pgSz w:w="11910" w:h="16840"/>
          <w:pgMar w:top="1134" w:right="851" w:bottom="1134" w:left="1701" w:header="720" w:footer="720" w:gutter="0"/>
          <w:cols w:space="720"/>
          <w:docGrid w:linePitch="299"/>
        </w:sectPr>
      </w:pPr>
      <w:r w:rsidRPr="00A34E8A">
        <w:rPr>
          <w:rFonts w:ascii="Times New Roman" w:hAnsi="Times New Roman" w:cs="Times New Roman"/>
          <w:sz w:val="28"/>
        </w:rPr>
        <w:t>Выбрать правильный вариант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b/>
          <w:bCs/>
          <w:color w:val="000000"/>
        </w:rPr>
        <w:lastRenderedPageBreak/>
        <w:t>1.1. Понятия и определения стандартизации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1. Деятельность, направленная на разработку и установление требований, норм, правил, характеристик, как обязательных для выполнения, так и рекомендуемых, обеспечивающих право на приобретение товаров надлежащего качества за приемлемую цену, а также право на безопасность и комфортность труда, называется: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стандартизацией; б) сертификацией; в) метрологией.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2</w:t>
      </w:r>
      <w:r w:rsidRPr="006D1EF5">
        <w:rPr>
          <w:i/>
          <w:iCs/>
          <w:color w:val="000000"/>
        </w:rPr>
        <w:t>.Объектами стандартизации являются (3 позиции):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продукция; б) услуга; в) процесс; г) транспорт.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3. Укажите, что не относится к целям стандартизации: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повышение уровня безопасности жизни;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б) повышение конкурентоспособности продукции, работ и услуг в соответствии с уровнем развития науки, техники и технологии;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экономия и рациональное использование ресурсов;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содействие покупателям в компетентном выборе продукции, работ и услуг;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spellStart"/>
      <w:r w:rsidRPr="006D1EF5">
        <w:rPr>
          <w:color w:val="000000"/>
        </w:rPr>
        <w:t>д</w:t>
      </w:r>
      <w:proofErr w:type="spellEnd"/>
      <w:r w:rsidRPr="006D1EF5">
        <w:rPr>
          <w:color w:val="000000"/>
        </w:rPr>
        <w:t>) техническая и информационная совместимость;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е) взаимозаменяемость продукции.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4.Цель международной стандартизации: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упразднение национальных стандартов;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б) разработка самых высоких требований; в) устранение технических барьеров в торговле и научно-техническом сотрудничестве;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содействие взаимопониманию в деловых отношениях.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5</w:t>
      </w:r>
      <w:r w:rsidRPr="006D1EF5">
        <w:rPr>
          <w:i/>
          <w:iCs/>
          <w:color w:val="000000"/>
        </w:rPr>
        <w:t>. Международные стандарты ИСО для стран участниц имеют статус: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обязательный;  б) добровольный.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6. Национальные стандарты: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обязательны для применения; б) носят рекомендательный характер;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обязательны отдельные требования.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7. Укажите, что не является направлением стандартизации: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 xml:space="preserve">а) унификация; б) типизация;  в) автоматизация; г) </w:t>
      </w:r>
      <w:proofErr w:type="spellStart"/>
      <w:r w:rsidRPr="006D1EF5">
        <w:rPr>
          <w:color w:val="000000"/>
        </w:rPr>
        <w:t>агрегатирование</w:t>
      </w:r>
      <w:proofErr w:type="spellEnd"/>
      <w:r w:rsidRPr="006D1EF5">
        <w:rPr>
          <w:color w:val="000000"/>
        </w:rPr>
        <w:t>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8. Обязательный для выполнения нормативный документ – это: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национальный (государственный) стандарт;  б) технический регламент;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стандарт предприятия.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9. Госнадзор контролирует на предприятии: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соблюдение требований государственных стандартов;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б) соблюдение обязательных требований государственных стандартов;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сертифицированную продукцию.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10. Организация и принципы стандартизации в РФ определены: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законом «О защите прав потребителей»;  б) законом «О стандартизации»;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lastRenderedPageBreak/>
        <w:t>в) постановлениями Правительства РФ.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 xml:space="preserve">11. </w:t>
      </w:r>
      <w:proofErr w:type="gramStart"/>
      <w:r w:rsidRPr="006D1EF5">
        <w:rPr>
          <w:i/>
          <w:iCs/>
          <w:color w:val="000000"/>
        </w:rPr>
        <w:t>Крупнейшем специализированным источником информации по стандартизации в мире являются:</w:t>
      </w:r>
      <w:proofErr w:type="gramEnd"/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отраслевые журналы;  б) ИНФО/ИСО;    в) Госстандарт РФ.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12.К основным научным, методологическим и теоретическим основам стандартизации относятся (2 позиции):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упорядочение объектов стандартизации;   б) параметрическая стандартизация;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 xml:space="preserve">в) унификация продукции;     г) системная стандартизация;    </w:t>
      </w:r>
      <w:proofErr w:type="spellStart"/>
      <w:r w:rsidRPr="006D1EF5">
        <w:rPr>
          <w:color w:val="000000"/>
        </w:rPr>
        <w:t>д</w:t>
      </w:r>
      <w:proofErr w:type="spellEnd"/>
      <w:r w:rsidRPr="006D1EF5">
        <w:rPr>
          <w:color w:val="000000"/>
        </w:rPr>
        <w:t>) перспективная стандартизация.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13.Научно-техническую основу опережающей стандартизации составляют (3 позиции):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методы оптимизации параметров; б) долгосрочное прогнозирование;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научные исследования;   г) системная стандартизация;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spellStart"/>
      <w:r w:rsidRPr="006D1EF5">
        <w:rPr>
          <w:color w:val="000000"/>
        </w:rPr>
        <w:t>д</w:t>
      </w:r>
      <w:proofErr w:type="spellEnd"/>
      <w:r w:rsidRPr="006D1EF5">
        <w:rPr>
          <w:color w:val="000000"/>
        </w:rPr>
        <w:t>) техническая стандартизация.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14.Унификация бывает (3 позиции):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 xml:space="preserve">а) </w:t>
      </w:r>
      <w:proofErr w:type="spellStart"/>
      <w:r w:rsidRPr="006D1EF5">
        <w:rPr>
          <w:color w:val="000000"/>
        </w:rPr>
        <w:t>внутриразмерной</w:t>
      </w:r>
      <w:proofErr w:type="spellEnd"/>
      <w:r w:rsidRPr="006D1EF5">
        <w:rPr>
          <w:color w:val="000000"/>
        </w:rPr>
        <w:t xml:space="preserve">;    б) </w:t>
      </w:r>
      <w:proofErr w:type="spellStart"/>
      <w:r w:rsidRPr="006D1EF5">
        <w:rPr>
          <w:color w:val="000000"/>
        </w:rPr>
        <w:t>межразмерной</w:t>
      </w:r>
      <w:proofErr w:type="spellEnd"/>
      <w:r w:rsidRPr="006D1EF5">
        <w:rPr>
          <w:color w:val="000000"/>
        </w:rPr>
        <w:t>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 xml:space="preserve">в) </w:t>
      </w:r>
      <w:proofErr w:type="spellStart"/>
      <w:r w:rsidRPr="006D1EF5">
        <w:rPr>
          <w:color w:val="000000"/>
        </w:rPr>
        <w:t>межтиповой</w:t>
      </w:r>
      <w:proofErr w:type="spellEnd"/>
      <w:r w:rsidRPr="006D1EF5">
        <w:rPr>
          <w:color w:val="000000"/>
        </w:rPr>
        <w:t xml:space="preserve">;    г) </w:t>
      </w:r>
      <w:proofErr w:type="spellStart"/>
      <w:r w:rsidRPr="006D1EF5">
        <w:rPr>
          <w:color w:val="000000"/>
        </w:rPr>
        <w:t>межобъектной</w:t>
      </w:r>
      <w:proofErr w:type="spellEnd"/>
      <w:r w:rsidRPr="006D1EF5">
        <w:rPr>
          <w:color w:val="000000"/>
        </w:rPr>
        <w:t xml:space="preserve">;     </w:t>
      </w:r>
      <w:proofErr w:type="spellStart"/>
      <w:r w:rsidRPr="006D1EF5">
        <w:rPr>
          <w:color w:val="000000"/>
        </w:rPr>
        <w:t>д</w:t>
      </w:r>
      <w:proofErr w:type="spellEnd"/>
      <w:r w:rsidRPr="006D1EF5">
        <w:rPr>
          <w:color w:val="000000"/>
        </w:rPr>
        <w:t xml:space="preserve">) </w:t>
      </w:r>
      <w:proofErr w:type="spellStart"/>
      <w:r w:rsidRPr="006D1EF5">
        <w:rPr>
          <w:color w:val="000000"/>
        </w:rPr>
        <w:t>внутриоперационной</w:t>
      </w:r>
      <w:proofErr w:type="spellEnd"/>
      <w:r w:rsidRPr="006D1EF5">
        <w:rPr>
          <w:color w:val="000000"/>
        </w:rPr>
        <w:t>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15. К объектам государственных стандартов относятся (4 позиции):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техническое законодательство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 xml:space="preserve">б) ГОСТ; </w:t>
      </w:r>
      <w:proofErr w:type="spellStart"/>
      <w:r w:rsidRPr="006D1EF5">
        <w:rPr>
          <w:color w:val="000000"/>
        </w:rPr>
        <w:t>д</w:t>
      </w:r>
      <w:proofErr w:type="spellEnd"/>
      <w:r w:rsidRPr="006D1EF5">
        <w:rPr>
          <w:color w:val="000000"/>
        </w:rPr>
        <w:t>) ИСО;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ОСТ и СТО; е) МСЭ.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СТП и ТУ;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16.Государственный контроль и надзор за соблюдением обязательных требований ГОСТ от Госстандарта осуществляется (2 позиции):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государственным инспектором;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б) главным государственным инспектором;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младшим государственным инспектором;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старшим государственным инспектором.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17. В обозначении стандарта «ЕСКД. Правила внесения изменений» ГОСТ 2.503-90 цифры 90 означают: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год утверждения стандарта;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б) порядковый номер стандарта в группе;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номер классификационной группы;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номер комплекса стандарта ЕСКД;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spellStart"/>
      <w:r w:rsidRPr="006D1EF5">
        <w:rPr>
          <w:color w:val="000000"/>
        </w:rPr>
        <w:t>д</w:t>
      </w:r>
      <w:proofErr w:type="spellEnd"/>
      <w:r w:rsidRPr="006D1EF5">
        <w:rPr>
          <w:color w:val="000000"/>
        </w:rPr>
        <w:t>) номер отделения в организации, выпустившей стандарт.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18. Определение единой системы показателей качества продукции, методов и средств её испытания и контроля – задача: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стандартизации;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lastRenderedPageBreak/>
        <w:t>б) метрологии;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сертификации;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унификации.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19. Благоприятному развитию стандартизации во всём мире, с целью облегчения международного обмена товарами содействует: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ИСО;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б) Госстандарт РФ;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СНГ;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ЮНЕСКО;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spellStart"/>
      <w:r w:rsidRPr="006D1EF5">
        <w:rPr>
          <w:color w:val="000000"/>
        </w:rPr>
        <w:t>д</w:t>
      </w:r>
      <w:proofErr w:type="spellEnd"/>
      <w:r w:rsidRPr="006D1EF5">
        <w:rPr>
          <w:color w:val="000000"/>
        </w:rPr>
        <w:t>) США.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20. В обозначении стандарта ЕСКД. Правила внесения изменений ГОСТ 2.503-90 буквы ГОСТ означают: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индекс стандарта;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б) имя учреждения, выпустившего стандарт;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ссылку на источник, откуда взят стандарт;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обозначение стандарта;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proofErr w:type="spellStart"/>
      <w:r w:rsidRPr="006D1EF5">
        <w:rPr>
          <w:color w:val="000000"/>
        </w:rPr>
        <w:t>д</w:t>
      </w:r>
      <w:proofErr w:type="spellEnd"/>
      <w:r w:rsidRPr="006D1EF5">
        <w:rPr>
          <w:color w:val="000000"/>
        </w:rPr>
        <w:t xml:space="preserve">) аббревиатуру – </w:t>
      </w:r>
      <w:proofErr w:type="spellStart"/>
      <w:r w:rsidRPr="006D1EF5">
        <w:rPr>
          <w:color w:val="000000"/>
        </w:rPr>
        <w:t>ГОсударственный</w:t>
      </w:r>
      <w:proofErr w:type="spellEnd"/>
      <w:r w:rsidRPr="006D1EF5">
        <w:rPr>
          <w:color w:val="000000"/>
        </w:rPr>
        <w:t xml:space="preserve"> </w:t>
      </w:r>
      <w:proofErr w:type="spellStart"/>
      <w:r w:rsidRPr="006D1EF5">
        <w:rPr>
          <w:color w:val="000000"/>
        </w:rPr>
        <w:t>СТандарт</w:t>
      </w:r>
      <w:proofErr w:type="spellEnd"/>
      <w:r w:rsidRPr="006D1EF5">
        <w:rPr>
          <w:color w:val="000000"/>
        </w:rPr>
        <w:t>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 xml:space="preserve">21. </w:t>
      </w:r>
      <w:proofErr w:type="gramStart"/>
      <w:r w:rsidRPr="006D1EF5">
        <w:rPr>
          <w:i/>
          <w:iCs/>
          <w:color w:val="000000"/>
        </w:rPr>
        <w:t>Взаимозаменяемость, позволяющая проводить сборку любых сопрягаемых деталей и составных частей без какой бы то ни было</w:t>
      </w:r>
      <w:proofErr w:type="gramEnd"/>
      <w:r w:rsidRPr="006D1EF5">
        <w:rPr>
          <w:i/>
          <w:iCs/>
          <w:color w:val="000000"/>
        </w:rPr>
        <w:t xml:space="preserve"> дополнительной их обработки, подбора или регулирования и получать изделия требуемого качества, называется: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неполной; б) полной;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внешней; г) внутренней.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22. За счет чего обеспечивается точность сборки по методу полной взаимозаменяемости?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за счет подбора; б) за счет пригонки;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за счет высокой точности изготовления деталей.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 xml:space="preserve">23. Принцип конструирования, производства и эксплуатации машин и других изделий, обеспечивающих их </w:t>
      </w:r>
      <w:proofErr w:type="spellStart"/>
      <w:r w:rsidRPr="006D1EF5">
        <w:rPr>
          <w:i/>
          <w:iCs/>
          <w:color w:val="000000"/>
        </w:rPr>
        <w:t>бесподгоночную</w:t>
      </w:r>
      <w:proofErr w:type="spellEnd"/>
      <w:r w:rsidRPr="006D1EF5">
        <w:rPr>
          <w:i/>
          <w:iCs/>
          <w:color w:val="000000"/>
        </w:rPr>
        <w:t xml:space="preserve"> сборку (или замену при ремонте) из независимо изготовленных сопрягаемых деталей и элементов при соблюдении предъявляемых к ним (машинам и изделиям) технических требований, называется: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стандартизацией;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б) взаимозаменяемостью;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в) внешней взаимозаменяемостью;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метрологией.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i/>
          <w:iCs/>
          <w:color w:val="000000"/>
        </w:rPr>
        <w:t>24. Взаимозаменяемость, распространяемая на детали, составляющие отдельные узлы, или на составные части и механизмы, входящие в изделие, называется: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а) внутренней взаимозаменяемостью;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б) полной взаимозаменяемостью;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lastRenderedPageBreak/>
        <w:t>в) внешней взаимозаменяемостью;</w:t>
      </w:r>
    </w:p>
    <w:p w:rsidR="00A34E8A" w:rsidRPr="006D1EF5" w:rsidRDefault="00A34E8A" w:rsidP="00A34E8A">
      <w:pPr>
        <w:pStyle w:val="a4"/>
        <w:shd w:val="clear" w:color="auto" w:fill="FFFFFF"/>
        <w:spacing w:before="0" w:beforeAutospacing="0" w:after="136" w:afterAutospacing="0"/>
        <w:jc w:val="both"/>
        <w:rPr>
          <w:color w:val="000000"/>
        </w:rPr>
      </w:pPr>
      <w:r w:rsidRPr="006D1EF5">
        <w:rPr>
          <w:color w:val="000000"/>
        </w:rPr>
        <w:t>г) неполной взаимозаменяемостью.</w:t>
      </w:r>
    </w:p>
    <w:p w:rsidR="007C584A" w:rsidRDefault="007C584A"/>
    <w:sectPr w:rsidR="007C584A" w:rsidSect="00A34E8A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E4F4C"/>
    <w:multiLevelType w:val="hybridMultilevel"/>
    <w:tmpl w:val="7F54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584A"/>
    <w:rsid w:val="00006C71"/>
    <w:rsid w:val="007738D6"/>
    <w:rsid w:val="007C584A"/>
    <w:rsid w:val="00A34E8A"/>
    <w:rsid w:val="00C6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5D9"/>
  </w:style>
  <w:style w:type="paragraph" w:styleId="1">
    <w:name w:val="heading 1"/>
    <w:basedOn w:val="a"/>
    <w:link w:val="10"/>
    <w:uiPriority w:val="99"/>
    <w:qFormat/>
    <w:rsid w:val="007C584A"/>
    <w:pPr>
      <w:widowControl w:val="0"/>
      <w:autoSpaceDE w:val="0"/>
      <w:autoSpaceDN w:val="0"/>
      <w:spacing w:after="0" w:line="240" w:lineRule="auto"/>
      <w:ind w:left="541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C584A"/>
    <w:rPr>
      <w:rFonts w:cs="Times New Roman"/>
      <w:b/>
      <w:bCs/>
    </w:rPr>
  </w:style>
  <w:style w:type="paragraph" w:styleId="a4">
    <w:name w:val="Normal (Web)"/>
    <w:basedOn w:val="a"/>
    <w:uiPriority w:val="99"/>
    <w:unhideWhenUsed/>
    <w:rsid w:val="007C5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C584A"/>
    <w:rPr>
      <w:color w:val="0000FF"/>
      <w:u w:val="single"/>
    </w:rPr>
  </w:style>
  <w:style w:type="character" w:styleId="a6">
    <w:name w:val="Emphasis"/>
    <w:basedOn w:val="a0"/>
    <w:uiPriority w:val="20"/>
    <w:qFormat/>
    <w:rsid w:val="007C584A"/>
    <w:rPr>
      <w:i/>
      <w:iCs/>
    </w:rPr>
  </w:style>
  <w:style w:type="paragraph" w:styleId="a7">
    <w:name w:val="List Paragraph"/>
    <w:basedOn w:val="a"/>
    <w:uiPriority w:val="34"/>
    <w:qFormat/>
    <w:rsid w:val="007C58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C584A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8">
    <w:name w:val="Body Text"/>
    <w:basedOn w:val="a"/>
    <w:link w:val="a9"/>
    <w:uiPriority w:val="99"/>
    <w:rsid w:val="007C584A"/>
    <w:pPr>
      <w:widowControl w:val="0"/>
      <w:autoSpaceDE w:val="0"/>
      <w:autoSpaceDN w:val="0"/>
      <w:spacing w:after="0" w:line="240" w:lineRule="auto"/>
      <w:ind w:left="541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7C584A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7C58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opedia.ru/7_62053_standartizatsiya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udopedia.ru/1_119432_vsemirnaya-torgovaya-organizatsiya.html" TargetMode="External"/><Relationship Id="rId12" Type="http://schemas.openxmlformats.org/officeDocument/2006/relationships/hyperlink" Target="https://studopedia.ru/1_126850_tema-gosudarstvenniy-kontrol-i-nadzor-za-soblyudeniem-trebovaniy-gosudarstvennih-standarto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opedia.ru/9_113373_netarifnie-ogranicheniya-i-pravila-gatt.html" TargetMode="External"/><Relationship Id="rId11" Type="http://schemas.openxmlformats.org/officeDocument/2006/relationships/hyperlink" Target="https://studopedia.ru/1_82102_tema-lektsii-informatsionnoe-obespechenie-rabot-po-standartizatsii.html" TargetMode="External"/><Relationship Id="rId5" Type="http://schemas.openxmlformats.org/officeDocument/2006/relationships/hyperlink" Target="https://studopedia.ru/1_82138_printsipi-standartizatsii.html" TargetMode="External"/><Relationship Id="rId10" Type="http://schemas.openxmlformats.org/officeDocument/2006/relationships/hyperlink" Target="https://studopedia.ru/11_53184_finansirovanie-gosudarstvennoy-standartiza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11_160712_vidi-i-metodi-standartizats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8</Pages>
  <Words>1772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2020-04-25T11:20:00Z</dcterms:created>
  <dcterms:modified xsi:type="dcterms:W3CDTF">2020-04-25T11:54:00Z</dcterms:modified>
</cp:coreProperties>
</file>