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5" w:rsidRDefault="0027488C">
      <w:pPr>
        <w:rPr>
          <w:rFonts w:ascii="Times New Roman" w:hAnsi="Times New Roman" w:cs="Times New Roman"/>
          <w:sz w:val="24"/>
          <w:szCs w:val="24"/>
        </w:rPr>
      </w:pPr>
      <w:r w:rsidRPr="0027488C">
        <w:rPr>
          <w:rFonts w:ascii="Times New Roman" w:hAnsi="Times New Roman" w:cs="Times New Roman"/>
          <w:sz w:val="24"/>
          <w:szCs w:val="24"/>
        </w:rPr>
        <w:t>20-24.04.20 г.     Гр.27      Предмет  Организация хранения и контроль запасов и сырья</w:t>
      </w:r>
    </w:p>
    <w:p w:rsidR="0027488C" w:rsidRPr="0027488C" w:rsidRDefault="0027488C">
      <w:pPr>
        <w:rPr>
          <w:rFonts w:ascii="Times New Roman" w:hAnsi="Times New Roman" w:cs="Times New Roman"/>
          <w:b/>
        </w:rPr>
      </w:pPr>
      <w:r w:rsidRPr="0027488C">
        <w:rPr>
          <w:rFonts w:ascii="Times New Roman" w:hAnsi="Times New Roman" w:cs="Times New Roman"/>
          <w:b/>
        </w:rPr>
        <w:t xml:space="preserve">Внимательно изучить теоретическую часть, законспектировать. Выполнить тестовое задание, сделать </w:t>
      </w:r>
      <w:proofErr w:type="gramStart"/>
      <w:r w:rsidRPr="0027488C">
        <w:rPr>
          <w:rFonts w:ascii="Times New Roman" w:hAnsi="Times New Roman" w:cs="Times New Roman"/>
          <w:b/>
        </w:rPr>
        <w:t>фото работы</w:t>
      </w:r>
      <w:proofErr w:type="gramEnd"/>
      <w:r w:rsidRPr="0027488C">
        <w:rPr>
          <w:rFonts w:ascii="Times New Roman" w:hAnsi="Times New Roman" w:cs="Times New Roman"/>
          <w:b/>
        </w:rPr>
        <w:t xml:space="preserve"> и загрузить в соответствующий блок страницы курса.</w:t>
      </w:r>
    </w:p>
    <w:p w:rsidR="0027488C" w:rsidRDefault="0027488C">
      <w:pPr>
        <w:rPr>
          <w:rFonts w:ascii="Times New Roman" w:hAnsi="Times New Roman" w:cs="Times New Roman"/>
          <w:b/>
          <w:sz w:val="24"/>
          <w:szCs w:val="24"/>
        </w:rPr>
      </w:pPr>
      <w:r w:rsidRPr="0027488C">
        <w:rPr>
          <w:rFonts w:ascii="Times New Roman" w:hAnsi="Times New Roman" w:cs="Times New Roman"/>
          <w:b/>
          <w:sz w:val="24"/>
          <w:szCs w:val="24"/>
        </w:rPr>
        <w:t>Тема: Методические приемы и способы контроля запасов сырья.</w:t>
      </w:r>
    </w:p>
    <w:p w:rsidR="005B77E3" w:rsidRPr="00BA56E4" w:rsidRDefault="005B77E3" w:rsidP="005B77E3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Контроль является важной функцией системы управления про</w:t>
      </w:r>
      <w:r w:rsidRPr="00BA56E4">
        <w:rPr>
          <w:rStyle w:val="FontStyle104"/>
        </w:rPr>
        <w:softHyphen/>
        <w:t>изводством, он позволяет выявлять количество запасов, опреде</w:t>
      </w:r>
      <w:r w:rsidRPr="00BA56E4">
        <w:rPr>
          <w:rStyle w:val="FontStyle104"/>
        </w:rPr>
        <w:softHyphen/>
        <w:t>лять недостачу и выявлять виновников.</w:t>
      </w:r>
    </w:p>
    <w:p w:rsidR="005B77E3" w:rsidRPr="00BA56E4" w:rsidRDefault="005B77E3" w:rsidP="005B77E3">
      <w:pPr>
        <w:pStyle w:val="Style82"/>
        <w:widowControl/>
        <w:rPr>
          <w:rStyle w:val="FontStyle104"/>
        </w:rPr>
      </w:pPr>
      <w:r w:rsidRPr="00BA56E4">
        <w:rPr>
          <w:rStyle w:val="FontStyle107"/>
        </w:rPr>
        <w:t xml:space="preserve">Методическими приемами и способами контроля запасов </w:t>
      </w:r>
      <w:r w:rsidRPr="00BA56E4">
        <w:rPr>
          <w:rStyle w:val="FontStyle104"/>
        </w:rPr>
        <w:t>являются:</w:t>
      </w:r>
    </w:p>
    <w:p w:rsidR="005B77E3" w:rsidRPr="00BA56E4" w:rsidRDefault="005B77E3" w:rsidP="005B77E3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инвентаризация — способ фактической проверки наличия то</w:t>
      </w:r>
      <w:r w:rsidRPr="00BA56E4">
        <w:rPr>
          <w:rStyle w:val="FontStyle104"/>
        </w:rPr>
        <w:softHyphen/>
        <w:t xml:space="preserve">вара, </w:t>
      </w:r>
      <w:proofErr w:type="gramStart"/>
      <w:r w:rsidRPr="00BA56E4">
        <w:rPr>
          <w:rStyle w:val="FontStyle104"/>
        </w:rPr>
        <w:t>контроль за</w:t>
      </w:r>
      <w:proofErr w:type="gramEnd"/>
      <w:r w:rsidRPr="00BA56E4">
        <w:rPr>
          <w:rStyle w:val="FontStyle104"/>
        </w:rPr>
        <w:t xml:space="preserve"> их сохранением;</w:t>
      </w:r>
    </w:p>
    <w:p w:rsidR="005B77E3" w:rsidRPr="00BA56E4" w:rsidRDefault="005B77E3" w:rsidP="005B77E3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экономический анализ — анализ показателей производства во время ревизии;</w:t>
      </w:r>
    </w:p>
    <w:p w:rsidR="005B77E3" w:rsidRPr="00BA56E4" w:rsidRDefault="005B77E3" w:rsidP="005B77E3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контрольный запуск сырья в производство, осуществляемый для проверки фактического расхода сырья в производстве;</w:t>
      </w:r>
    </w:p>
    <w:p w:rsidR="005B77E3" w:rsidRPr="00BA56E4" w:rsidRDefault="005B77E3" w:rsidP="005B77E3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экспертиза (лабораторный анализ) — направление сырья в ла</w:t>
      </w:r>
      <w:r w:rsidRPr="00BA56E4">
        <w:rPr>
          <w:rStyle w:val="FontStyle104"/>
        </w:rPr>
        <w:softHyphen/>
        <w:t>бораторию для проверки качества;</w:t>
      </w:r>
    </w:p>
    <w:p w:rsidR="005B77E3" w:rsidRPr="00BA56E4" w:rsidRDefault="005B77E3" w:rsidP="005B77E3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 xml:space="preserve">■ контрольный замер — сравнение выполненного объема работ с </w:t>
      </w:r>
      <w:proofErr w:type="gramStart"/>
      <w:r w:rsidRPr="00BA56E4">
        <w:rPr>
          <w:rStyle w:val="FontStyle104"/>
        </w:rPr>
        <w:t>оформленными</w:t>
      </w:r>
      <w:proofErr w:type="gramEnd"/>
      <w:r w:rsidRPr="00BA56E4">
        <w:rPr>
          <w:rStyle w:val="FontStyle104"/>
        </w:rPr>
        <w:t xml:space="preserve"> документально;</w:t>
      </w:r>
    </w:p>
    <w:p w:rsidR="005B77E3" w:rsidRPr="00BA56E4" w:rsidRDefault="005B77E3" w:rsidP="005B77E3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анализ ежедневных остатков — выявление отклонения от нор</w:t>
      </w:r>
      <w:r w:rsidRPr="00BA56E4">
        <w:rPr>
          <w:rStyle w:val="FontStyle104"/>
        </w:rPr>
        <w:softHyphen/>
        <w:t>мального оборота;</w:t>
      </w:r>
    </w:p>
    <w:p w:rsidR="005B77E3" w:rsidRPr="00BA56E4" w:rsidRDefault="005B77E3" w:rsidP="005B77E3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проверка выполнения принятых решений, постановлений, ин</w:t>
      </w:r>
      <w:r w:rsidRPr="00BA56E4">
        <w:rPr>
          <w:rStyle w:val="FontStyle104"/>
        </w:rPr>
        <w:softHyphen/>
        <w:t>струкций;</w:t>
      </w:r>
    </w:p>
    <w:p w:rsidR="005B77E3" w:rsidRPr="00BA56E4" w:rsidRDefault="005B77E3" w:rsidP="005B77E3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письменные объяснения материально-ответственных лиц, по</w:t>
      </w:r>
      <w:r w:rsidRPr="00BA56E4">
        <w:rPr>
          <w:rStyle w:val="FontStyle104"/>
        </w:rPr>
        <w:softHyphen/>
        <w:t>могающие выяснению обстоятель</w:t>
      </w:r>
      <w:proofErr w:type="gramStart"/>
      <w:r w:rsidRPr="00BA56E4">
        <w:rPr>
          <w:rStyle w:val="FontStyle104"/>
        </w:rPr>
        <w:t>ств в сл</w:t>
      </w:r>
      <w:proofErr w:type="gramEnd"/>
      <w:r w:rsidRPr="00BA56E4">
        <w:rPr>
          <w:rStyle w:val="FontStyle104"/>
        </w:rPr>
        <w:t>учае недостачи.</w:t>
      </w:r>
    </w:p>
    <w:p w:rsidR="005B77E3" w:rsidRDefault="005B77E3" w:rsidP="005B77E3">
      <w:pPr>
        <w:pStyle w:val="Style2"/>
        <w:widowControl/>
        <w:rPr>
          <w:rStyle w:val="FontStyle108"/>
        </w:rPr>
      </w:pPr>
    </w:p>
    <w:p w:rsidR="005B77E3" w:rsidRDefault="00625A4C" w:rsidP="005B77E3">
      <w:pPr>
        <w:pStyle w:val="Style2"/>
        <w:widowControl/>
        <w:rPr>
          <w:rStyle w:val="FontStyle108"/>
        </w:rPr>
      </w:pPr>
      <w:r>
        <w:rPr>
          <w:rStyle w:val="FontStyle108"/>
        </w:rPr>
        <w:t>Тема: Инвентаризация</w:t>
      </w:r>
      <w:r w:rsidR="00CA5FC7">
        <w:rPr>
          <w:rStyle w:val="FontStyle108"/>
        </w:rPr>
        <w:t xml:space="preserve"> запасов сырья</w:t>
      </w:r>
    </w:p>
    <w:p w:rsidR="005B77E3" w:rsidRPr="00BA56E4" w:rsidRDefault="005B77E3" w:rsidP="005B77E3">
      <w:pPr>
        <w:pStyle w:val="Style2"/>
        <w:widowControl/>
        <w:rPr>
          <w:rStyle w:val="FontStyle104"/>
        </w:rPr>
      </w:pPr>
      <w:r w:rsidRPr="00BA56E4">
        <w:rPr>
          <w:rStyle w:val="FontStyle108"/>
        </w:rPr>
        <w:t xml:space="preserve">Процедура и правила инвентаризации запасов продуктов. </w:t>
      </w:r>
      <w:r w:rsidRPr="00BA56E4">
        <w:rPr>
          <w:rStyle w:val="FontStyle104"/>
        </w:rPr>
        <w:t>Ин</w:t>
      </w:r>
      <w:r w:rsidRPr="00BA56E4">
        <w:rPr>
          <w:rStyle w:val="FontStyle104"/>
        </w:rPr>
        <w:softHyphen/>
        <w:t xml:space="preserve">вентаризация является эффективным методом </w:t>
      </w:r>
      <w:proofErr w:type="gramStart"/>
      <w:r w:rsidRPr="00BA56E4">
        <w:rPr>
          <w:rStyle w:val="FontStyle104"/>
        </w:rPr>
        <w:t>контроля за</w:t>
      </w:r>
      <w:proofErr w:type="gramEnd"/>
      <w:r w:rsidRPr="00BA56E4">
        <w:rPr>
          <w:rStyle w:val="FontStyle104"/>
        </w:rPr>
        <w:t xml:space="preserve"> со</w:t>
      </w:r>
      <w:r w:rsidRPr="00BA56E4">
        <w:rPr>
          <w:rStyle w:val="FontStyle104"/>
        </w:rPr>
        <w:softHyphen/>
        <w:t>хранностью имущества организации, соблюдением финансовой дисциплины, правильностью отражения операций на счетах бух</w:t>
      </w:r>
      <w:r w:rsidRPr="00BA56E4">
        <w:rPr>
          <w:rStyle w:val="FontStyle104"/>
        </w:rPr>
        <w:softHyphen/>
        <w:t>галтерского учета, своевременным обнаружением и исправлени</w:t>
      </w:r>
      <w:r w:rsidRPr="00BA56E4">
        <w:rPr>
          <w:rStyle w:val="FontStyle104"/>
        </w:rPr>
        <w:softHyphen/>
        <w:t>ем расхождений между фактическими данными, полученными в результате инвентаризации.</w:t>
      </w:r>
    </w:p>
    <w:p w:rsidR="005B77E3" w:rsidRPr="00BA56E4" w:rsidRDefault="005B77E3" w:rsidP="005B77E3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Термин «инвентаризация» трактуется по-разному:</w:t>
      </w:r>
    </w:p>
    <w:p w:rsidR="005B77E3" w:rsidRPr="00BA56E4" w:rsidRDefault="005B77E3" w:rsidP="005B77E3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это периодическая проверка наличия и состояния материаль</w:t>
      </w:r>
      <w:r w:rsidRPr="00BA56E4">
        <w:rPr>
          <w:rStyle w:val="FontStyle104"/>
        </w:rPr>
        <w:softHyphen/>
        <w:t xml:space="preserve">ных ресурсов, денежных средств и </w:t>
      </w:r>
      <w:proofErr w:type="gramStart"/>
      <w:r w:rsidRPr="00BA56E4">
        <w:rPr>
          <w:rStyle w:val="FontStyle104"/>
        </w:rPr>
        <w:t>расчетов</w:t>
      </w:r>
      <w:proofErr w:type="gramEnd"/>
      <w:r w:rsidRPr="00BA56E4">
        <w:rPr>
          <w:rStyle w:val="FontStyle104"/>
        </w:rPr>
        <w:t xml:space="preserve"> как по документам, так и их реального состояния;</w:t>
      </w:r>
    </w:p>
    <w:p w:rsidR="005B77E3" w:rsidRPr="00BA56E4" w:rsidRDefault="005B77E3" w:rsidP="005B77E3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установление на определенную дату фактических средств в на</w:t>
      </w:r>
      <w:r w:rsidRPr="00BA56E4">
        <w:rPr>
          <w:rStyle w:val="FontStyle104"/>
        </w:rPr>
        <w:softHyphen/>
        <w:t>туральном и денежном выражении и источников их образова</w:t>
      </w:r>
      <w:r w:rsidRPr="00BA56E4">
        <w:rPr>
          <w:rStyle w:val="FontStyle104"/>
        </w:rPr>
        <w:softHyphen/>
        <w:t>ния путем непосредственного пересчета (снятия остатков) ин</w:t>
      </w:r>
      <w:r w:rsidRPr="00BA56E4">
        <w:rPr>
          <w:rStyle w:val="FontStyle104"/>
        </w:rPr>
        <w:softHyphen/>
        <w:t>вентаризуемого объекта в натуре и сличения фактических остатков с данными бухгалтерского учета;</w:t>
      </w:r>
    </w:p>
    <w:p w:rsidR="005B77E3" w:rsidRPr="00BA56E4" w:rsidRDefault="005B77E3" w:rsidP="005B77E3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прием, который позволяет получить точную информацию о наличии имущества экономического субъекта и ориентиро</w:t>
      </w:r>
      <w:r w:rsidRPr="00BA56E4">
        <w:rPr>
          <w:rStyle w:val="FontStyle104"/>
        </w:rPr>
        <w:softHyphen/>
        <w:t>вочную информацию о состоянии и стоимости такого имуще</w:t>
      </w:r>
      <w:r w:rsidRPr="00BA56E4">
        <w:rPr>
          <w:rStyle w:val="FontStyle104"/>
        </w:rPr>
        <w:softHyphen/>
        <w:t>ства.</w:t>
      </w:r>
    </w:p>
    <w:p w:rsidR="005B77E3" w:rsidRPr="00CA5FC7" w:rsidRDefault="005B77E3" w:rsidP="005B77E3">
      <w:pPr>
        <w:pStyle w:val="Style2"/>
        <w:widowControl/>
        <w:rPr>
          <w:rStyle w:val="FontStyle107"/>
          <w:b w:val="0"/>
          <w:bCs w:val="0"/>
          <w:i w:val="0"/>
          <w:iCs w:val="0"/>
        </w:rPr>
      </w:pPr>
      <w:r w:rsidRPr="00BA56E4">
        <w:rPr>
          <w:rStyle w:val="FontStyle104"/>
        </w:rPr>
        <w:t>Инвентаризации подлежат имущество клиента и его финансо</w:t>
      </w:r>
      <w:r w:rsidRPr="00BA56E4">
        <w:rPr>
          <w:rStyle w:val="FontStyle104"/>
        </w:rPr>
        <w:softHyphen/>
        <w:t>вые обязательства. В ходе аудиторской проверки аудиторы могут наблюдать за процессом проведения инвентаризации. Такое на</w:t>
      </w:r>
      <w:r w:rsidRPr="00BA56E4">
        <w:rPr>
          <w:rStyle w:val="FontStyle104"/>
        </w:rPr>
        <w:softHyphen/>
        <w:t>блюдение может помочь аудиторской организации правильно оце</w:t>
      </w:r>
      <w:r w:rsidRPr="00BA56E4">
        <w:rPr>
          <w:rStyle w:val="FontStyle104"/>
        </w:rPr>
        <w:softHyphen/>
        <w:t>нить надежность системы бухгалтерского учета и действенность системы внутреннего контроля.</w:t>
      </w:r>
    </w:p>
    <w:p w:rsidR="005B77E3" w:rsidRPr="00BA56E4" w:rsidRDefault="005B77E3" w:rsidP="005B77E3">
      <w:pPr>
        <w:pStyle w:val="Style2"/>
        <w:widowControl/>
        <w:rPr>
          <w:rStyle w:val="FontStyle104"/>
        </w:rPr>
      </w:pPr>
      <w:r w:rsidRPr="00BA56E4">
        <w:rPr>
          <w:rStyle w:val="FontStyle107"/>
        </w:rPr>
        <w:t xml:space="preserve">Документы, необходимые для проведения инвентаризации: </w:t>
      </w:r>
      <w:r w:rsidRPr="00BA56E4">
        <w:rPr>
          <w:rStyle w:val="FontStyle104"/>
        </w:rPr>
        <w:t>товарные отчеты, журнал поступления товара, акт о порче, ломе, бое.</w:t>
      </w:r>
    </w:p>
    <w:p w:rsidR="005B77E3" w:rsidRPr="00BA56E4" w:rsidRDefault="005B77E3" w:rsidP="005B77E3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 xml:space="preserve">Для проведения инвентаризации издается </w:t>
      </w:r>
      <w:r w:rsidRPr="00BA56E4">
        <w:rPr>
          <w:rStyle w:val="FontStyle107"/>
        </w:rPr>
        <w:t>приказ или распо</w:t>
      </w:r>
      <w:r w:rsidRPr="00BA56E4">
        <w:rPr>
          <w:rStyle w:val="FontStyle107"/>
        </w:rPr>
        <w:softHyphen/>
        <w:t xml:space="preserve">ряжение </w:t>
      </w:r>
      <w:r w:rsidRPr="00BA56E4">
        <w:rPr>
          <w:rStyle w:val="FontStyle104"/>
        </w:rPr>
        <w:t>руководителя, где указываются сроки проведения инвен</w:t>
      </w:r>
      <w:r w:rsidRPr="00BA56E4">
        <w:rPr>
          <w:rStyle w:val="FontStyle104"/>
        </w:rPr>
        <w:softHyphen/>
        <w:t>таризации и состав комиссии. В состав комиссии входят: руково</w:t>
      </w:r>
      <w:r w:rsidRPr="00BA56E4">
        <w:rPr>
          <w:rStyle w:val="FontStyle104"/>
        </w:rPr>
        <w:softHyphen/>
        <w:t>дитель или его заместитель, бухгалтер и представитель обществен</w:t>
      </w:r>
      <w:r w:rsidRPr="00BA56E4">
        <w:rPr>
          <w:rStyle w:val="FontStyle104"/>
        </w:rPr>
        <w:softHyphen/>
        <w:t>ности.</w:t>
      </w:r>
    </w:p>
    <w:p w:rsidR="005B77E3" w:rsidRDefault="005B77E3" w:rsidP="005B77E3">
      <w:pPr>
        <w:pStyle w:val="Style9"/>
        <w:widowControl/>
        <w:rPr>
          <w:rStyle w:val="FontStyle106"/>
          <w:rFonts w:ascii="Times New Roman" w:hAnsi="Times New Roman"/>
          <w:spacing w:val="30"/>
        </w:rPr>
      </w:pPr>
    </w:p>
    <w:p w:rsidR="005B77E3" w:rsidRPr="00BA56E4" w:rsidRDefault="005B77E3" w:rsidP="005B77E3">
      <w:pPr>
        <w:pStyle w:val="Style53"/>
        <w:widowControl/>
        <w:rPr>
          <w:rStyle w:val="FontStyle107"/>
        </w:rPr>
      </w:pPr>
      <w:r w:rsidRPr="00BA56E4">
        <w:rPr>
          <w:rStyle w:val="FontStyle107"/>
        </w:rPr>
        <w:t>Этапы инвентаризации:</w:t>
      </w:r>
    </w:p>
    <w:p w:rsidR="005B77E3" w:rsidRPr="00BA56E4" w:rsidRDefault="005B77E3" w:rsidP="005B77E3">
      <w:pPr>
        <w:pStyle w:val="Style56"/>
        <w:widowControl/>
        <w:rPr>
          <w:rStyle w:val="FontStyle112"/>
        </w:rPr>
      </w:pPr>
      <w:r w:rsidRPr="00BA56E4">
        <w:rPr>
          <w:rStyle w:val="FontStyle112"/>
        </w:rPr>
        <w:t>■ проверка фактического наличия товаров на складе;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t>■ документальное оформление;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t>■ принятие хозяйственных решений на основании инвентариза</w:t>
      </w:r>
      <w:r w:rsidRPr="00BA56E4">
        <w:rPr>
          <w:rStyle w:val="FontStyle112"/>
        </w:rPr>
        <w:softHyphen/>
        <w:t>ции.</w:t>
      </w:r>
    </w:p>
    <w:p w:rsidR="005B77E3" w:rsidRPr="00BA56E4" w:rsidRDefault="005B77E3" w:rsidP="005B77E3">
      <w:pPr>
        <w:pStyle w:val="Style53"/>
        <w:widowControl/>
        <w:rPr>
          <w:rStyle w:val="FontStyle112"/>
        </w:rPr>
      </w:pPr>
      <w:r w:rsidRPr="00BA56E4">
        <w:rPr>
          <w:rStyle w:val="FontStyle107"/>
        </w:rPr>
        <w:t xml:space="preserve">Основными целями инвентаризации </w:t>
      </w:r>
      <w:r w:rsidRPr="00BA56E4">
        <w:rPr>
          <w:rStyle w:val="FontStyle112"/>
        </w:rPr>
        <w:t>являются: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t>■ проверка правильности данных текущего учета и выявление до</w:t>
      </w:r>
      <w:r w:rsidRPr="00BA56E4">
        <w:rPr>
          <w:rStyle w:val="FontStyle112"/>
        </w:rPr>
        <w:softHyphen/>
        <w:t>пущенных ошибок;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t>■ отражение неучтенных хозяйственных и финансовых операций;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t>■ контроль сохранности имущества;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t xml:space="preserve">■ </w:t>
      </w:r>
      <w:proofErr w:type="gramStart"/>
      <w:r w:rsidRPr="00BA56E4">
        <w:rPr>
          <w:rStyle w:val="FontStyle112"/>
        </w:rPr>
        <w:t>контроль за</w:t>
      </w:r>
      <w:proofErr w:type="gramEnd"/>
      <w:r w:rsidRPr="00BA56E4">
        <w:rPr>
          <w:rStyle w:val="FontStyle112"/>
        </w:rPr>
        <w:t xml:space="preserve"> полнотой и своевременностью расчетов по хозяй</w:t>
      </w:r>
      <w:r w:rsidRPr="00BA56E4">
        <w:rPr>
          <w:rStyle w:val="FontStyle112"/>
        </w:rPr>
        <w:softHyphen/>
        <w:t>ственным договорам и обязательствам, по уплате налогов и сбо</w:t>
      </w:r>
      <w:r w:rsidRPr="00BA56E4">
        <w:rPr>
          <w:rStyle w:val="FontStyle112"/>
        </w:rPr>
        <w:softHyphen/>
        <w:t>ров;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t>■ проверка условий и порядка хранения товаров;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t>■ выявление залежавшихся, неходовых, устаревших товаров;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t>■ проверка соблюдения принципа материальной ответственности;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t>■ проверка состояния учета и организация движения товарных запасов;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t>■ проверка отражения всех хозяйственных операций в докумен</w:t>
      </w:r>
      <w:r w:rsidRPr="00BA56E4">
        <w:rPr>
          <w:rStyle w:val="FontStyle112"/>
        </w:rPr>
        <w:softHyphen/>
        <w:t>тах и бухгалтерском учете.</w:t>
      </w:r>
    </w:p>
    <w:p w:rsidR="005B77E3" w:rsidRPr="00BA56E4" w:rsidRDefault="005B77E3" w:rsidP="005B77E3">
      <w:pPr>
        <w:pStyle w:val="Style61"/>
        <w:widowControl/>
        <w:rPr>
          <w:rStyle w:val="FontStyle112"/>
        </w:rPr>
      </w:pPr>
      <w:r w:rsidRPr="00BA56E4">
        <w:rPr>
          <w:rStyle w:val="FontStyle112"/>
        </w:rPr>
        <w:t>Организации должны периодически проводить инвентариза</w:t>
      </w:r>
      <w:r w:rsidRPr="00BA56E4">
        <w:rPr>
          <w:rStyle w:val="FontStyle112"/>
        </w:rPr>
        <w:softHyphen/>
        <w:t>цию имущества и финансовых обязательств, при этом порядок проверки и сроки проведения инвентаризации определяет руко</w:t>
      </w:r>
      <w:r w:rsidRPr="00BA56E4">
        <w:rPr>
          <w:rStyle w:val="FontStyle112"/>
        </w:rPr>
        <w:softHyphen/>
        <w:t>водитель организации, кроме случаев, когда ее проведение обяза</w:t>
      </w:r>
      <w:r w:rsidRPr="00BA56E4">
        <w:rPr>
          <w:rStyle w:val="FontStyle112"/>
        </w:rPr>
        <w:softHyphen/>
        <w:t>тельно. К таким случаям относятся: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t>■ смена материально ответственных лиц;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t>■ уход в отпуск бригадира или более половины членов бригады;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t>■ установление фактов хищения, порчи и других злоупотребле</w:t>
      </w:r>
      <w:r w:rsidRPr="00BA56E4">
        <w:rPr>
          <w:rStyle w:val="FontStyle112"/>
        </w:rPr>
        <w:softHyphen/>
        <w:t>ний со средствами организации;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t>■ стихийные бедствия, пожар или другие чрезвычайные ситуа</w:t>
      </w:r>
      <w:r w:rsidRPr="00BA56E4">
        <w:rPr>
          <w:rStyle w:val="FontStyle112"/>
        </w:rPr>
        <w:softHyphen/>
        <w:t>ции, вызванные экстремальными условиями;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t>■ составление годовой финансовой отчетности (кроме имуще</w:t>
      </w:r>
      <w:r w:rsidRPr="00BA56E4">
        <w:rPr>
          <w:rStyle w:val="FontStyle112"/>
        </w:rPr>
        <w:softHyphen/>
        <w:t>ства, инвентаризация которого проводилась не ранее 1 октября отчетного года);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lastRenderedPageBreak/>
        <w:t>■ передача имущества в аренду, выкуп, продажа, преобразование государственного или муниципального унитарного предприятия;</w:t>
      </w:r>
    </w:p>
    <w:p w:rsidR="005B77E3" w:rsidRPr="00BA56E4" w:rsidRDefault="005B77E3" w:rsidP="005B77E3">
      <w:pPr>
        <w:pStyle w:val="Style83"/>
        <w:widowControl/>
        <w:rPr>
          <w:rStyle w:val="FontStyle112"/>
        </w:rPr>
      </w:pPr>
      <w:r w:rsidRPr="00BA56E4">
        <w:rPr>
          <w:rStyle w:val="FontStyle112"/>
        </w:rPr>
        <w:t>■ ликвидация организации или ее реорганизация.</w:t>
      </w:r>
    </w:p>
    <w:p w:rsidR="005B77E3" w:rsidRDefault="005B77E3" w:rsidP="005B77E3">
      <w:pPr>
        <w:pStyle w:val="Style9"/>
        <w:widowControl/>
        <w:rPr>
          <w:rStyle w:val="FontStyle106"/>
          <w:rFonts w:ascii="Times New Roman" w:hAnsi="Times New Roman"/>
          <w:spacing w:val="30"/>
        </w:rPr>
      </w:pPr>
    </w:p>
    <w:p w:rsidR="00551CE1" w:rsidRDefault="005B77E3" w:rsidP="005B77E3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Инвентаризация должна проводиться в соответствии с норма</w:t>
      </w:r>
      <w:r w:rsidRPr="00BA56E4">
        <w:rPr>
          <w:rStyle w:val="FontStyle104"/>
        </w:rPr>
        <w:softHyphen/>
        <w:t>ми «Положения по ведению бухгалтерского учета и бухгалтерской отчетности в РФ», утвержденного приказом Минфина РФ от 9 июля 1998 г. № 34-н</w:t>
      </w:r>
    </w:p>
    <w:p w:rsidR="00551CE1" w:rsidRDefault="00551CE1" w:rsidP="005B77E3">
      <w:pPr>
        <w:pStyle w:val="Style2"/>
        <w:widowControl/>
        <w:rPr>
          <w:rStyle w:val="FontStyle104"/>
        </w:rPr>
      </w:pPr>
    </w:p>
    <w:p w:rsidR="00551CE1" w:rsidRDefault="005B77E3" w:rsidP="00551CE1">
      <w:pPr>
        <w:pStyle w:val="Style2"/>
        <w:widowControl/>
        <w:rPr>
          <w:rStyle w:val="FontStyle107"/>
        </w:rPr>
      </w:pPr>
      <w:r w:rsidRPr="00BA56E4">
        <w:rPr>
          <w:rStyle w:val="FontStyle104"/>
        </w:rPr>
        <w:t xml:space="preserve">. </w:t>
      </w:r>
      <w:r w:rsidR="00551CE1" w:rsidRPr="00BA56E4">
        <w:rPr>
          <w:rStyle w:val="FontStyle104"/>
        </w:rPr>
        <w:t xml:space="preserve">Существуют следующие </w:t>
      </w:r>
      <w:r w:rsidR="00551CE1" w:rsidRPr="00BA56E4">
        <w:rPr>
          <w:rStyle w:val="FontStyle107"/>
        </w:rPr>
        <w:t xml:space="preserve">виды инвентаризации: </w:t>
      </w:r>
    </w:p>
    <w:p w:rsidR="00551CE1" w:rsidRPr="00BA56E4" w:rsidRDefault="00551CE1" w:rsidP="00551CE1">
      <w:pPr>
        <w:pStyle w:val="Style2"/>
        <w:widowControl/>
        <w:rPr>
          <w:rStyle w:val="FontStyle104"/>
        </w:rPr>
      </w:pPr>
      <w:r w:rsidRPr="00BA56E4">
        <w:rPr>
          <w:rStyle w:val="FontStyle112"/>
        </w:rPr>
        <w:t xml:space="preserve">■ </w:t>
      </w:r>
      <w:r w:rsidRPr="00BA56E4">
        <w:rPr>
          <w:rStyle w:val="FontStyle104"/>
          <w:spacing w:val="40"/>
        </w:rPr>
        <w:t>по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объему</w:t>
      </w:r>
      <w:r w:rsidRPr="00BA56E4">
        <w:rPr>
          <w:rStyle w:val="FontStyle104"/>
        </w:rPr>
        <w:t xml:space="preserve"> — </w:t>
      </w:r>
      <w:proofErr w:type="gramStart"/>
      <w:r w:rsidRPr="00BA56E4">
        <w:rPr>
          <w:rStyle w:val="FontStyle104"/>
        </w:rPr>
        <w:t>полная</w:t>
      </w:r>
      <w:proofErr w:type="gramEnd"/>
      <w:r w:rsidRPr="00BA56E4">
        <w:rPr>
          <w:rStyle w:val="FontStyle104"/>
        </w:rPr>
        <w:t>, частичная;</w:t>
      </w:r>
    </w:p>
    <w:p w:rsidR="00551CE1" w:rsidRPr="00BA56E4" w:rsidRDefault="00551CE1" w:rsidP="00551CE1">
      <w:pPr>
        <w:pStyle w:val="Style85"/>
        <w:widowControl/>
        <w:rPr>
          <w:rStyle w:val="FontStyle104"/>
        </w:rPr>
      </w:pPr>
      <w:r w:rsidRPr="00BA56E4">
        <w:rPr>
          <w:rStyle w:val="FontStyle104"/>
          <w:spacing w:val="40"/>
        </w:rPr>
        <w:t>■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по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методу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проведения</w:t>
      </w:r>
      <w:r w:rsidRPr="00BA56E4">
        <w:rPr>
          <w:rStyle w:val="FontStyle104"/>
        </w:rPr>
        <w:t xml:space="preserve"> </w:t>
      </w:r>
      <w:proofErr w:type="gramStart"/>
      <w:r w:rsidRPr="00BA56E4">
        <w:rPr>
          <w:rStyle w:val="FontStyle104"/>
        </w:rPr>
        <w:t>—в</w:t>
      </w:r>
      <w:proofErr w:type="gramEnd"/>
      <w:r w:rsidRPr="00BA56E4">
        <w:rPr>
          <w:rStyle w:val="FontStyle104"/>
        </w:rPr>
        <w:t>ыборочная, сплошная;</w:t>
      </w:r>
    </w:p>
    <w:p w:rsidR="00551CE1" w:rsidRPr="00BA56E4" w:rsidRDefault="00551CE1" w:rsidP="00551CE1">
      <w:pPr>
        <w:pStyle w:val="Style85"/>
        <w:widowControl/>
        <w:rPr>
          <w:rStyle w:val="FontStyle104"/>
        </w:rPr>
      </w:pPr>
      <w:r w:rsidRPr="00BA56E4">
        <w:rPr>
          <w:rStyle w:val="FontStyle104"/>
          <w:spacing w:val="40"/>
        </w:rPr>
        <w:t>■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по</w:t>
      </w:r>
      <w:r w:rsidRPr="00BA56E4">
        <w:rPr>
          <w:rStyle w:val="FontStyle104"/>
        </w:rPr>
        <w:t xml:space="preserve">  </w:t>
      </w:r>
      <w:r w:rsidRPr="00BA56E4">
        <w:rPr>
          <w:rStyle w:val="FontStyle104"/>
          <w:spacing w:val="40"/>
        </w:rPr>
        <w:t>назначению</w:t>
      </w:r>
      <w:r w:rsidRPr="00BA56E4">
        <w:rPr>
          <w:rStyle w:val="FontStyle104"/>
        </w:rPr>
        <w:t xml:space="preserve"> — </w:t>
      </w:r>
      <w:proofErr w:type="gramStart"/>
      <w:r w:rsidRPr="00BA56E4">
        <w:rPr>
          <w:rStyle w:val="FontStyle104"/>
        </w:rPr>
        <w:t>плановая</w:t>
      </w:r>
      <w:proofErr w:type="gramEnd"/>
      <w:r w:rsidRPr="00BA56E4">
        <w:rPr>
          <w:rStyle w:val="FontStyle104"/>
        </w:rPr>
        <w:t>, внеплановая, необходимая, повторная;</w:t>
      </w:r>
    </w:p>
    <w:p w:rsidR="00551CE1" w:rsidRPr="00BA56E4" w:rsidRDefault="00551CE1" w:rsidP="00551CE1">
      <w:pPr>
        <w:pStyle w:val="Style85"/>
        <w:widowControl/>
        <w:rPr>
          <w:rStyle w:val="FontStyle104"/>
        </w:rPr>
      </w:pPr>
      <w:r w:rsidRPr="00BA56E4">
        <w:rPr>
          <w:rStyle w:val="FontStyle104"/>
          <w:spacing w:val="40"/>
        </w:rPr>
        <w:t>■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по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частоте</w:t>
      </w:r>
      <w:r w:rsidRPr="00BA56E4">
        <w:rPr>
          <w:rStyle w:val="FontStyle104"/>
        </w:rPr>
        <w:t xml:space="preserve"> — </w:t>
      </w:r>
      <w:proofErr w:type="gramStart"/>
      <w:r w:rsidRPr="00BA56E4">
        <w:rPr>
          <w:rStyle w:val="FontStyle104"/>
        </w:rPr>
        <w:t>ежемесячная</w:t>
      </w:r>
      <w:proofErr w:type="gramEnd"/>
      <w:r w:rsidRPr="00BA56E4">
        <w:rPr>
          <w:rStyle w:val="FontStyle104"/>
        </w:rPr>
        <w:t>, квартальная, полугодовая, годо</w:t>
      </w:r>
      <w:r w:rsidRPr="00BA56E4">
        <w:rPr>
          <w:rStyle w:val="FontStyle104"/>
        </w:rPr>
        <w:softHyphen/>
        <w:t>вая, текущая;</w:t>
      </w:r>
    </w:p>
    <w:p w:rsidR="00551CE1" w:rsidRPr="00BA56E4" w:rsidRDefault="00551CE1" w:rsidP="00551CE1">
      <w:pPr>
        <w:pStyle w:val="Style85"/>
        <w:widowControl/>
        <w:rPr>
          <w:rStyle w:val="FontStyle104"/>
        </w:rPr>
      </w:pPr>
      <w:r w:rsidRPr="00BA56E4">
        <w:rPr>
          <w:rStyle w:val="FontStyle104"/>
          <w:spacing w:val="40"/>
        </w:rPr>
        <w:t>■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в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зависимости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от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полноты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охвата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>имущества</w:t>
      </w:r>
      <w:r w:rsidRPr="00BA56E4">
        <w:rPr>
          <w:rStyle w:val="FontStyle104"/>
        </w:rPr>
        <w:t xml:space="preserve"> </w:t>
      </w:r>
      <w:r w:rsidRPr="00BA56E4">
        <w:rPr>
          <w:rStyle w:val="FontStyle104"/>
          <w:spacing w:val="40"/>
        </w:rPr>
        <w:t xml:space="preserve">— </w:t>
      </w:r>
      <w:r w:rsidRPr="00BA56E4">
        <w:rPr>
          <w:rStyle w:val="FontStyle104"/>
        </w:rPr>
        <w:t>полная, частичная.</w:t>
      </w:r>
    </w:p>
    <w:p w:rsidR="004A7F12" w:rsidRPr="004A7F12" w:rsidRDefault="004A7F12" w:rsidP="00551CE1">
      <w:pPr>
        <w:pStyle w:val="Style9"/>
        <w:widowControl/>
        <w:rPr>
          <w:rStyle w:val="FontStyle106"/>
          <w:rFonts w:ascii="Times New Roman" w:hAnsi="Times New Roman" w:cs="Times New Roman"/>
          <w:b/>
          <w:spacing w:val="30"/>
        </w:rPr>
      </w:pPr>
    </w:p>
    <w:p w:rsidR="004A7F12" w:rsidRPr="004A7F12" w:rsidRDefault="004A7F12" w:rsidP="00551CE1">
      <w:pPr>
        <w:pStyle w:val="Style9"/>
        <w:widowControl/>
        <w:rPr>
          <w:rStyle w:val="FontStyle106"/>
          <w:rFonts w:ascii="Times New Roman" w:hAnsi="Times New Roman" w:cs="Times New Roman"/>
          <w:b/>
          <w:spacing w:val="30"/>
        </w:rPr>
      </w:pPr>
      <w:r w:rsidRPr="004A7F12">
        <w:rPr>
          <w:rStyle w:val="FontStyle106"/>
          <w:rFonts w:ascii="Times New Roman" w:hAnsi="Times New Roman" w:cs="Times New Roman"/>
          <w:b/>
          <w:spacing w:val="30"/>
        </w:rPr>
        <w:t>Тема: Контрольный замер</w:t>
      </w:r>
    </w:p>
    <w:p w:rsidR="004A7F12" w:rsidRPr="00BA56E4" w:rsidRDefault="004A7F12" w:rsidP="004A7F12">
      <w:pPr>
        <w:pStyle w:val="Style16"/>
        <w:widowControl/>
        <w:rPr>
          <w:rStyle w:val="FontStyle106"/>
          <w:rFonts w:ascii="Times New Roman" w:hAnsi="Times New Roman"/>
        </w:rPr>
      </w:pPr>
    </w:p>
    <w:p w:rsidR="004A7F12" w:rsidRPr="00BA56E4" w:rsidRDefault="004A7F12" w:rsidP="004A7F12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 xml:space="preserve">Предприятия общественного питания занимаются не только реализацией продукции, но и </w:t>
      </w:r>
      <w:r w:rsidRPr="00BA56E4">
        <w:rPr>
          <w:rStyle w:val="FontStyle107"/>
        </w:rPr>
        <w:t xml:space="preserve">организацией производства, </w:t>
      </w:r>
      <w:r w:rsidRPr="00BA56E4">
        <w:rPr>
          <w:rStyle w:val="FontStyle104"/>
        </w:rPr>
        <w:t>в со</w:t>
      </w:r>
      <w:r w:rsidRPr="00BA56E4">
        <w:rPr>
          <w:rStyle w:val="FontStyle104"/>
        </w:rPr>
        <w:softHyphen/>
        <w:t>став которого входят горячий и холодный цехи, мясной, рыбный,</w:t>
      </w:r>
    </w:p>
    <w:p w:rsidR="004A7F12" w:rsidRDefault="004A7F12" w:rsidP="004A7F12">
      <w:pPr>
        <w:pStyle w:val="Style9"/>
        <w:widowControl/>
        <w:rPr>
          <w:rStyle w:val="FontStyle106"/>
          <w:rFonts w:ascii="Times New Roman" w:hAnsi="Times New Roman"/>
          <w:spacing w:val="30"/>
        </w:rPr>
      </w:pPr>
    </w:p>
    <w:p w:rsidR="004A7F12" w:rsidRPr="00BA56E4" w:rsidRDefault="004A7F12" w:rsidP="004A7F12">
      <w:pPr>
        <w:pStyle w:val="Style2"/>
        <w:widowControl/>
        <w:rPr>
          <w:rStyle w:val="FontStyle104"/>
        </w:rPr>
      </w:pPr>
      <w:proofErr w:type="gramStart"/>
      <w:r w:rsidRPr="00BA56E4">
        <w:rPr>
          <w:rStyle w:val="FontStyle104"/>
        </w:rPr>
        <w:t>мучной</w:t>
      </w:r>
      <w:proofErr w:type="gramEnd"/>
      <w:r w:rsidRPr="00BA56E4">
        <w:rPr>
          <w:rStyle w:val="FontStyle104"/>
        </w:rPr>
        <w:t xml:space="preserve"> цехи, буфеты, мелкорозничная сеть. Производство готовой продукции </w:t>
      </w:r>
      <w:r w:rsidRPr="00BA56E4">
        <w:rPr>
          <w:rStyle w:val="FontStyle107"/>
        </w:rPr>
        <w:t xml:space="preserve">подлежит документальному оформлению и учету. Особенности </w:t>
      </w:r>
      <w:r w:rsidRPr="00BA56E4">
        <w:rPr>
          <w:rStyle w:val="FontStyle104"/>
        </w:rPr>
        <w:t>учета производства в общественном питании:</w:t>
      </w:r>
    </w:p>
    <w:p w:rsidR="004A7F12" w:rsidRPr="00BA56E4" w:rsidRDefault="004A7F12" w:rsidP="004A7F12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продукты приходуются по массе необработанного сырья (масса брутто);</w:t>
      </w:r>
    </w:p>
    <w:p w:rsidR="004A7F12" w:rsidRPr="00BA56E4" w:rsidRDefault="004A7F12" w:rsidP="004A7F12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полуфабрикаты по массе нетто;</w:t>
      </w:r>
    </w:p>
    <w:p w:rsidR="004A7F12" w:rsidRPr="00BA56E4" w:rsidRDefault="004A7F12" w:rsidP="004A7F12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 xml:space="preserve">■ списание готовых реализованных изделий </w:t>
      </w:r>
      <w:proofErr w:type="gramStart"/>
      <w:r w:rsidRPr="00BA56E4">
        <w:rPr>
          <w:rStyle w:val="FontStyle104"/>
        </w:rPr>
        <w:t>производится</w:t>
      </w:r>
      <w:proofErr w:type="gramEnd"/>
      <w:r w:rsidRPr="00BA56E4">
        <w:rPr>
          <w:rStyle w:val="FontStyle104"/>
        </w:rPr>
        <w:t xml:space="preserve"> по учетным ценам.</w:t>
      </w:r>
    </w:p>
    <w:p w:rsidR="004A7F12" w:rsidRPr="00BA56E4" w:rsidRDefault="004A7F12" w:rsidP="004A7F12">
      <w:pPr>
        <w:pStyle w:val="Style2"/>
        <w:widowControl/>
        <w:rPr>
          <w:rStyle w:val="FontStyle107"/>
        </w:rPr>
      </w:pPr>
      <w:r w:rsidRPr="00BA56E4">
        <w:rPr>
          <w:rStyle w:val="FontStyle104"/>
        </w:rPr>
        <w:t>Количество сырья определяется на основании плана-меню с уче</w:t>
      </w:r>
      <w:r w:rsidRPr="00BA56E4">
        <w:rPr>
          <w:rStyle w:val="FontStyle104"/>
        </w:rPr>
        <w:softHyphen/>
        <w:t xml:space="preserve">том суточной потребности и имеющихся в производстве остатков. </w:t>
      </w:r>
      <w:r w:rsidRPr="00BA56E4">
        <w:rPr>
          <w:rStyle w:val="FontStyle107"/>
        </w:rPr>
        <w:t>Материально ответственные лица:</w:t>
      </w:r>
    </w:p>
    <w:p w:rsidR="004A7F12" w:rsidRPr="00BA56E4" w:rsidRDefault="004A7F12" w:rsidP="004A7F12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заведующий производством;</w:t>
      </w:r>
    </w:p>
    <w:p w:rsidR="004A7F12" w:rsidRPr="00BA56E4" w:rsidRDefault="004A7F12" w:rsidP="004A7F12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заведующие цехами.</w:t>
      </w:r>
    </w:p>
    <w:p w:rsidR="004A7F12" w:rsidRPr="00BA56E4" w:rsidRDefault="004A7F12" w:rsidP="004A7F12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 xml:space="preserve">Расходование сырья ведется </w:t>
      </w:r>
      <w:r w:rsidRPr="00BA56E4">
        <w:rPr>
          <w:rStyle w:val="FontStyle107"/>
        </w:rPr>
        <w:t xml:space="preserve">в соответствии со сборниками рецептур и калькуляционными картами. </w:t>
      </w:r>
      <w:r w:rsidRPr="00BA56E4">
        <w:rPr>
          <w:rStyle w:val="FontStyle104"/>
        </w:rPr>
        <w:t>Учет ведется по про</w:t>
      </w:r>
      <w:r w:rsidRPr="00BA56E4">
        <w:rPr>
          <w:rStyle w:val="FontStyle104"/>
        </w:rPr>
        <w:softHyphen/>
        <w:t xml:space="preserve">дажным ценам в денежном выражении. Отклонение от норм в расходовании сырья не допускается. </w:t>
      </w:r>
      <w:proofErr w:type="gramStart"/>
      <w:r w:rsidRPr="00BA56E4">
        <w:rPr>
          <w:rStyle w:val="FontStyle104"/>
        </w:rPr>
        <w:t>Для определения цены про</w:t>
      </w:r>
      <w:r w:rsidRPr="00BA56E4">
        <w:rPr>
          <w:rStyle w:val="FontStyle104"/>
        </w:rPr>
        <w:softHyphen/>
        <w:t>дажи отдельно на каждое блюдо (изделие) с помощью калькуля</w:t>
      </w:r>
      <w:r w:rsidRPr="00BA56E4">
        <w:rPr>
          <w:rStyle w:val="FontStyle104"/>
        </w:rPr>
        <w:softHyphen/>
        <w:t xml:space="preserve">ции применяется первичный документ — </w:t>
      </w:r>
      <w:r w:rsidRPr="00BA56E4">
        <w:rPr>
          <w:rStyle w:val="FontStyle107"/>
        </w:rPr>
        <w:t>калькуляционная кар</w:t>
      </w:r>
      <w:r w:rsidRPr="00BA56E4">
        <w:rPr>
          <w:rStyle w:val="FontStyle107"/>
        </w:rPr>
        <w:softHyphen/>
        <w:t xml:space="preserve">точка [форма № ОП-1) </w:t>
      </w:r>
      <w:r w:rsidRPr="00BA56E4">
        <w:rPr>
          <w:rStyle w:val="FontStyle104"/>
        </w:rPr>
        <w:t xml:space="preserve">(приложение </w:t>
      </w:r>
      <w:r w:rsidRPr="00BA56E4">
        <w:rPr>
          <w:rStyle w:val="FontStyle112"/>
        </w:rPr>
        <w:t>12).</w:t>
      </w:r>
      <w:proofErr w:type="gramEnd"/>
      <w:r w:rsidRPr="00BA56E4">
        <w:rPr>
          <w:rStyle w:val="FontStyle112"/>
        </w:rPr>
        <w:t xml:space="preserve"> </w:t>
      </w:r>
      <w:r w:rsidRPr="00BA56E4">
        <w:rPr>
          <w:rStyle w:val="FontStyle104"/>
        </w:rPr>
        <w:t>Для того чтобы наибо</w:t>
      </w:r>
      <w:r w:rsidRPr="00BA56E4">
        <w:rPr>
          <w:rStyle w:val="FontStyle104"/>
        </w:rPr>
        <w:softHyphen/>
        <w:t>лее точно определить цену одного блюда (изделия), кальку</w:t>
      </w:r>
      <w:r w:rsidRPr="00BA56E4">
        <w:rPr>
          <w:rStyle w:val="FontStyle104"/>
        </w:rPr>
        <w:softHyphen/>
        <w:t>ляционную карточку чаще всего составляют из расчета стоимости сырья на сто блюд. В случае изменения компонентов в сырьевом наборе блюда и (или) цены на сырье и продукты новая цена блюда определяется в последующих свободных графах калькуляционной карточки с указанием в ее заголовке даты произведенных измене</w:t>
      </w:r>
      <w:r w:rsidRPr="00BA56E4">
        <w:rPr>
          <w:rStyle w:val="FontStyle104"/>
        </w:rPr>
        <w:softHyphen/>
        <w:t>ний. В графе «Дата составления» проставляется дата последней за</w:t>
      </w:r>
      <w:r w:rsidRPr="00BA56E4">
        <w:rPr>
          <w:rStyle w:val="FontStyle104"/>
        </w:rPr>
        <w:softHyphen/>
        <w:t>писи в карточке.</w:t>
      </w:r>
    </w:p>
    <w:p w:rsidR="004A7F12" w:rsidRPr="00BA56E4" w:rsidRDefault="004A7F12" w:rsidP="004A7F12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 xml:space="preserve">Правильность каждого расчета цены блюда (изделия) </w:t>
      </w:r>
      <w:r w:rsidRPr="00BA56E4">
        <w:rPr>
          <w:rStyle w:val="FontStyle107"/>
        </w:rPr>
        <w:t>под</w:t>
      </w:r>
      <w:r w:rsidRPr="00BA56E4">
        <w:rPr>
          <w:rStyle w:val="FontStyle107"/>
        </w:rPr>
        <w:softHyphen/>
        <w:t xml:space="preserve">тверждается подписями заведующего производством и лица, </w:t>
      </w:r>
      <w:r w:rsidRPr="00BA56E4">
        <w:rPr>
          <w:rStyle w:val="FontStyle104"/>
        </w:rPr>
        <w:t>составившего калькуляцию, а также утверждается руководителем организации. Расшифровка подписей дается в первой графе по со</w:t>
      </w:r>
      <w:r w:rsidRPr="00BA56E4">
        <w:rPr>
          <w:rStyle w:val="FontStyle104"/>
        </w:rPr>
        <w:softHyphen/>
        <w:t>ответствующим строкам.</w:t>
      </w:r>
    </w:p>
    <w:p w:rsidR="004A7F12" w:rsidRPr="00BA56E4" w:rsidRDefault="004A7F12" w:rsidP="004A7F12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В калькуляционной карточке отражаются;</w:t>
      </w:r>
    </w:p>
    <w:p w:rsidR="004A7F12" w:rsidRPr="00BA56E4" w:rsidRDefault="004A7F12" w:rsidP="004A7F12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наименования продуктов, необходимых для приготовления блюда;</w:t>
      </w:r>
    </w:p>
    <w:p w:rsidR="004A7F12" w:rsidRPr="00BA56E4" w:rsidRDefault="004A7F12" w:rsidP="004A7F12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количество;</w:t>
      </w:r>
    </w:p>
    <w:p w:rsidR="004A7F12" w:rsidRPr="00BA56E4" w:rsidRDefault="004A7F12" w:rsidP="004A7F12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цена.</w:t>
      </w:r>
    </w:p>
    <w:p w:rsidR="004A7F12" w:rsidRPr="00BA56E4" w:rsidRDefault="004A7F12" w:rsidP="004A7F12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Сырьевой набор продуктов определяется по сборнику рецеп</w:t>
      </w:r>
      <w:r w:rsidRPr="00BA56E4">
        <w:rPr>
          <w:rStyle w:val="FontStyle104"/>
        </w:rPr>
        <w:softHyphen/>
        <w:t xml:space="preserve">тур. В сборнике рецептур блюд и кулинарных изделий для </w:t>
      </w:r>
      <w:proofErr w:type="gramStart"/>
      <w:r w:rsidRPr="00BA56E4">
        <w:rPr>
          <w:rStyle w:val="FontStyle104"/>
        </w:rPr>
        <w:t>пред</w:t>
      </w:r>
      <w:r w:rsidRPr="00BA56E4">
        <w:rPr>
          <w:rStyle w:val="FontStyle104"/>
        </w:rPr>
        <w:softHyphen/>
      </w:r>
      <w:proofErr w:type="gramEnd"/>
      <w:r w:rsidRPr="004A7F12">
        <w:rPr>
          <w:rStyle w:val="FontStyle104"/>
        </w:rPr>
        <w:t xml:space="preserve"> </w:t>
      </w:r>
      <w:r w:rsidRPr="00BA56E4">
        <w:rPr>
          <w:rStyle w:val="FontStyle104"/>
        </w:rPr>
        <w:t>приятии общественного питания рецептуры блюд даны по трем колонкам (вариантам), различающимся по нормам вложения сы</w:t>
      </w:r>
      <w:r w:rsidRPr="00BA56E4">
        <w:rPr>
          <w:rStyle w:val="FontStyle104"/>
        </w:rPr>
        <w:softHyphen/>
        <w:t>рья и выходу готовых блюд и кулинарных изделий:</w:t>
      </w:r>
    </w:p>
    <w:p w:rsidR="004A7F12" w:rsidRPr="00BA56E4" w:rsidRDefault="004A7F12" w:rsidP="004A7F12">
      <w:pPr>
        <w:pStyle w:val="Style2"/>
        <w:widowControl/>
        <w:rPr>
          <w:rStyle w:val="FontStyle104"/>
        </w:rPr>
      </w:pPr>
    </w:p>
    <w:p w:rsidR="004A7F12" w:rsidRDefault="004A7F12" w:rsidP="004A7F12">
      <w:pPr>
        <w:pStyle w:val="Style9"/>
        <w:widowControl/>
        <w:rPr>
          <w:rStyle w:val="FontStyle106"/>
          <w:rFonts w:ascii="Times New Roman" w:hAnsi="Times New Roman"/>
          <w:spacing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50"/>
        <w:gridCol w:w="821"/>
        <w:gridCol w:w="821"/>
        <w:gridCol w:w="821"/>
        <w:gridCol w:w="821"/>
        <w:gridCol w:w="826"/>
        <w:gridCol w:w="826"/>
      </w:tblGrid>
      <w:tr w:rsidR="004A7F12" w:rsidRPr="00D76C18" w:rsidTr="00706ED9">
        <w:trPr>
          <w:trHeight w:val="350"/>
        </w:trPr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7F12" w:rsidRPr="00D76C18" w:rsidRDefault="004A7F12" w:rsidP="00706ED9">
            <w:pPr>
              <w:pStyle w:val="Style52"/>
              <w:widowControl/>
              <w:rPr>
                <w:rStyle w:val="FontStyle122"/>
                <w:rFonts w:eastAsiaTheme="minorEastAsia"/>
              </w:rPr>
            </w:pPr>
            <w:r w:rsidRPr="00D76C18">
              <w:rPr>
                <w:rStyle w:val="FontStyle122"/>
                <w:rFonts w:eastAsiaTheme="minorEastAsia"/>
              </w:rPr>
              <w:t>Наименование продукта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12" w:rsidRPr="00D76C18" w:rsidRDefault="004A7F12" w:rsidP="00706ED9">
            <w:pPr>
              <w:pStyle w:val="Style52"/>
              <w:widowControl/>
              <w:rPr>
                <w:rStyle w:val="FontStyle122"/>
                <w:rFonts w:eastAsiaTheme="minorEastAsia"/>
              </w:rPr>
            </w:pPr>
            <w:r w:rsidRPr="00D76C18">
              <w:rPr>
                <w:rStyle w:val="FontStyle122"/>
                <w:rFonts w:eastAsiaTheme="minorEastAsia"/>
              </w:rPr>
              <w:t>I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12" w:rsidRPr="00D76C18" w:rsidRDefault="004A7F12" w:rsidP="00706ED9">
            <w:pPr>
              <w:pStyle w:val="Style52"/>
              <w:widowControl/>
              <w:rPr>
                <w:rStyle w:val="FontStyle122"/>
                <w:rFonts w:eastAsiaTheme="minorEastAsia"/>
              </w:rPr>
            </w:pPr>
            <w:r w:rsidRPr="00D76C18">
              <w:rPr>
                <w:rStyle w:val="FontStyle122"/>
                <w:rFonts w:eastAsiaTheme="minorEastAsia"/>
              </w:rPr>
              <w:t>II</w:t>
            </w:r>
          </w:p>
        </w:tc>
        <w:tc>
          <w:tcPr>
            <w:tcW w:w="1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12" w:rsidRPr="00D76C18" w:rsidRDefault="004A7F12" w:rsidP="00706ED9">
            <w:pPr>
              <w:pStyle w:val="Style52"/>
              <w:widowControl/>
              <w:rPr>
                <w:rStyle w:val="FontStyle122"/>
                <w:rFonts w:eastAsiaTheme="minorEastAsia"/>
              </w:rPr>
            </w:pPr>
            <w:r w:rsidRPr="00D76C18">
              <w:rPr>
                <w:rStyle w:val="FontStyle122"/>
                <w:rFonts w:eastAsiaTheme="minorEastAsia"/>
              </w:rPr>
              <w:t>III</w:t>
            </w:r>
          </w:p>
        </w:tc>
      </w:tr>
      <w:tr w:rsidR="004A7F12" w:rsidRPr="00D76C18" w:rsidTr="00706ED9">
        <w:trPr>
          <w:trHeight w:val="336"/>
        </w:trPr>
        <w:tc>
          <w:tcPr>
            <w:tcW w:w="14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12" w:rsidRPr="00D76C18" w:rsidRDefault="004A7F12" w:rsidP="00706ED9">
            <w:pPr>
              <w:rPr>
                <w:rStyle w:val="FontStyle122"/>
                <w:rFonts w:eastAsiaTheme="minorEastAsia"/>
                <w:sz w:val="24"/>
                <w:szCs w:val="24"/>
              </w:rPr>
            </w:pPr>
          </w:p>
          <w:p w:rsidR="004A7F12" w:rsidRPr="00D76C18" w:rsidRDefault="004A7F12" w:rsidP="00706ED9">
            <w:pPr>
              <w:rPr>
                <w:rStyle w:val="FontStyle122"/>
                <w:rFonts w:eastAsiaTheme="minorEastAsia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12" w:rsidRPr="00D76C18" w:rsidRDefault="004A7F12" w:rsidP="00706ED9">
            <w:pPr>
              <w:pStyle w:val="Style52"/>
              <w:widowControl/>
              <w:rPr>
                <w:rStyle w:val="FontStyle122"/>
                <w:rFonts w:eastAsiaTheme="minorEastAsia"/>
              </w:rPr>
            </w:pPr>
            <w:r w:rsidRPr="00D76C18">
              <w:rPr>
                <w:rStyle w:val="FontStyle122"/>
                <w:rFonts w:eastAsiaTheme="minorEastAsia"/>
              </w:rPr>
              <w:t>Брутто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12" w:rsidRPr="00D76C18" w:rsidRDefault="004A7F12" w:rsidP="00706ED9">
            <w:pPr>
              <w:pStyle w:val="Style52"/>
              <w:widowControl/>
              <w:rPr>
                <w:rStyle w:val="FontStyle122"/>
                <w:rFonts w:eastAsiaTheme="minorEastAsia"/>
              </w:rPr>
            </w:pPr>
            <w:r w:rsidRPr="00D76C18">
              <w:rPr>
                <w:rStyle w:val="FontStyle122"/>
                <w:rFonts w:eastAsiaTheme="minorEastAsia"/>
              </w:rPr>
              <w:t>Нетто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12" w:rsidRPr="00D76C18" w:rsidRDefault="004A7F12" w:rsidP="00706ED9">
            <w:pPr>
              <w:pStyle w:val="Style52"/>
              <w:widowControl/>
              <w:rPr>
                <w:rStyle w:val="FontStyle122"/>
                <w:rFonts w:eastAsiaTheme="minorEastAsia"/>
              </w:rPr>
            </w:pPr>
            <w:r w:rsidRPr="00D76C18">
              <w:rPr>
                <w:rStyle w:val="FontStyle122"/>
                <w:rFonts w:eastAsiaTheme="minorEastAsia"/>
              </w:rPr>
              <w:t>Брутто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12" w:rsidRPr="00D76C18" w:rsidRDefault="004A7F12" w:rsidP="00706ED9">
            <w:pPr>
              <w:pStyle w:val="Style52"/>
              <w:widowControl/>
              <w:rPr>
                <w:rStyle w:val="FontStyle122"/>
                <w:rFonts w:eastAsiaTheme="minorEastAsia"/>
              </w:rPr>
            </w:pPr>
            <w:r w:rsidRPr="00D76C18">
              <w:rPr>
                <w:rStyle w:val="FontStyle122"/>
                <w:rFonts w:eastAsiaTheme="minorEastAsia"/>
              </w:rPr>
              <w:t>Нетто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12" w:rsidRPr="00D76C18" w:rsidRDefault="004A7F12" w:rsidP="00706ED9">
            <w:pPr>
              <w:pStyle w:val="Style52"/>
              <w:widowControl/>
              <w:rPr>
                <w:rStyle w:val="FontStyle122"/>
                <w:rFonts w:eastAsiaTheme="minorEastAsia"/>
              </w:rPr>
            </w:pPr>
            <w:r w:rsidRPr="00D76C18">
              <w:rPr>
                <w:rStyle w:val="FontStyle122"/>
                <w:rFonts w:eastAsiaTheme="minorEastAsia"/>
              </w:rPr>
              <w:t>Брутто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12" w:rsidRPr="00D76C18" w:rsidRDefault="004A7F12" w:rsidP="00706ED9">
            <w:pPr>
              <w:pStyle w:val="Style52"/>
              <w:widowControl/>
              <w:rPr>
                <w:rStyle w:val="FontStyle122"/>
                <w:rFonts w:eastAsiaTheme="minorEastAsia"/>
              </w:rPr>
            </w:pPr>
            <w:r w:rsidRPr="00D76C18">
              <w:rPr>
                <w:rStyle w:val="FontStyle122"/>
                <w:rFonts w:eastAsiaTheme="minorEastAsia"/>
              </w:rPr>
              <w:t>Нетто</w:t>
            </w:r>
          </w:p>
        </w:tc>
      </w:tr>
      <w:tr w:rsidR="004A7F12" w:rsidRPr="00D76C18" w:rsidTr="00706ED9">
        <w:trPr>
          <w:trHeight w:val="350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12" w:rsidRPr="00D76C18" w:rsidRDefault="004A7F12" w:rsidP="00706ED9">
            <w:pPr>
              <w:pStyle w:val="Style5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12" w:rsidRPr="00D76C18" w:rsidRDefault="004A7F12" w:rsidP="00706ED9">
            <w:pPr>
              <w:pStyle w:val="Style5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12" w:rsidRPr="00D76C18" w:rsidRDefault="004A7F12" w:rsidP="00706ED9">
            <w:pPr>
              <w:pStyle w:val="Style5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12" w:rsidRPr="00D76C18" w:rsidRDefault="004A7F12" w:rsidP="00706ED9">
            <w:pPr>
              <w:pStyle w:val="Style5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12" w:rsidRPr="00D76C18" w:rsidRDefault="004A7F12" w:rsidP="00706ED9">
            <w:pPr>
              <w:pStyle w:val="Style5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12" w:rsidRPr="00D76C18" w:rsidRDefault="004A7F12" w:rsidP="00706ED9">
            <w:pPr>
              <w:pStyle w:val="Style5"/>
              <w:widowControl/>
              <w:rPr>
                <w:rFonts w:ascii="Times New Roman" w:eastAsiaTheme="minorEastAsia" w:hAnsi="Times New Roman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12" w:rsidRPr="00D76C18" w:rsidRDefault="004A7F12" w:rsidP="00706ED9">
            <w:pPr>
              <w:pStyle w:val="Style5"/>
              <w:widowControl/>
              <w:rPr>
                <w:rFonts w:ascii="Times New Roman" w:eastAsiaTheme="minorEastAsia" w:hAnsi="Times New Roman"/>
              </w:rPr>
            </w:pPr>
          </w:p>
        </w:tc>
      </w:tr>
    </w:tbl>
    <w:p w:rsidR="004A7F12" w:rsidRPr="00BA56E4" w:rsidRDefault="004A7F12" w:rsidP="004A7F12">
      <w:pPr>
        <w:pStyle w:val="Style9"/>
        <w:widowControl/>
        <w:rPr>
          <w:rStyle w:val="FontStyle106"/>
          <w:rFonts w:ascii="Times New Roman" w:hAnsi="Times New Roman"/>
          <w:spacing w:val="30"/>
        </w:rPr>
        <w:sectPr w:rsidR="004A7F12" w:rsidRPr="00BA56E4" w:rsidSect="00BA56E4">
          <w:pgSz w:w="11909" w:h="16834"/>
          <w:pgMar w:top="851" w:right="994" w:bottom="568" w:left="851" w:header="720" w:footer="720" w:gutter="0"/>
          <w:cols w:space="720"/>
          <w:noEndnote/>
        </w:sectPr>
      </w:pPr>
    </w:p>
    <w:p w:rsidR="004A7F12" w:rsidRDefault="004A7F12" w:rsidP="004A7F12">
      <w:pPr>
        <w:pStyle w:val="Style2"/>
        <w:widowControl/>
        <w:rPr>
          <w:rStyle w:val="FontStyle104"/>
        </w:rPr>
      </w:pPr>
    </w:p>
    <w:p w:rsidR="004A7F12" w:rsidRPr="00BA56E4" w:rsidRDefault="004A7F12" w:rsidP="004A7F12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В рецептурах первого варианта (колонки) предусмотрен более широкий ассортимент сырья, повышенные нормы вложения ком</w:t>
      </w:r>
      <w:r w:rsidRPr="00BA56E4">
        <w:rPr>
          <w:rStyle w:val="FontStyle104"/>
        </w:rPr>
        <w:softHyphen/>
        <w:t>понентов, более сложное оформление блюд, чем в рецептурах второго и третьего вариантов.</w:t>
      </w:r>
    </w:p>
    <w:p w:rsidR="004A7F12" w:rsidRPr="00BA56E4" w:rsidRDefault="004A7F12" w:rsidP="004A7F12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В настоящее время предприятиям общепита предоставлено право выбора варианта рецептур. Ранее колонка I предназнача</w:t>
      </w:r>
      <w:r w:rsidRPr="00BA56E4">
        <w:rPr>
          <w:rStyle w:val="FontStyle104"/>
        </w:rPr>
        <w:softHyphen/>
        <w:t xml:space="preserve">лась для предприятий высших </w:t>
      </w:r>
      <w:proofErr w:type="spellStart"/>
      <w:r w:rsidRPr="00BA56E4">
        <w:rPr>
          <w:rStyle w:val="FontStyle104"/>
        </w:rPr>
        <w:t>наценочных</w:t>
      </w:r>
      <w:proofErr w:type="spellEnd"/>
      <w:r w:rsidRPr="00BA56E4">
        <w:rPr>
          <w:rStyle w:val="FontStyle104"/>
        </w:rPr>
        <w:t xml:space="preserve"> категорий (ресторанов, баров, кафе, закусочных), колонка II </w:t>
      </w:r>
      <w:r w:rsidRPr="00BA56E4">
        <w:rPr>
          <w:rStyle w:val="FontStyle132"/>
        </w:rPr>
        <w:t xml:space="preserve">— </w:t>
      </w:r>
      <w:r w:rsidRPr="00BA56E4">
        <w:rPr>
          <w:rStyle w:val="FontStyle104"/>
        </w:rPr>
        <w:t xml:space="preserve">для предприятий II </w:t>
      </w:r>
      <w:proofErr w:type="spellStart"/>
      <w:r w:rsidRPr="00BA56E4">
        <w:rPr>
          <w:rStyle w:val="FontStyle104"/>
        </w:rPr>
        <w:t>наце-ночной</w:t>
      </w:r>
      <w:proofErr w:type="spellEnd"/>
      <w:r w:rsidRPr="00BA56E4">
        <w:rPr>
          <w:rStyle w:val="FontStyle104"/>
        </w:rPr>
        <w:t xml:space="preserve"> категории (ресторанов, кафе, баров, закусочных, столо</w:t>
      </w:r>
      <w:r w:rsidRPr="00BA56E4">
        <w:rPr>
          <w:rStyle w:val="FontStyle104"/>
        </w:rPr>
        <w:softHyphen/>
        <w:t xml:space="preserve">вых), колонка III </w:t>
      </w:r>
      <w:r w:rsidRPr="00BA56E4">
        <w:rPr>
          <w:rStyle w:val="FontStyle132"/>
        </w:rPr>
        <w:t xml:space="preserve">— </w:t>
      </w:r>
      <w:r w:rsidRPr="00BA56E4">
        <w:rPr>
          <w:rStyle w:val="FontStyle104"/>
        </w:rPr>
        <w:t>для предприятий общественного питания всех типов при производственных предприятиях, учреждениях и учеб</w:t>
      </w:r>
      <w:r w:rsidRPr="00BA56E4">
        <w:rPr>
          <w:rStyle w:val="FontStyle104"/>
        </w:rPr>
        <w:softHyphen/>
        <w:t>ных заведениях.</w:t>
      </w:r>
    </w:p>
    <w:p w:rsidR="004A7F12" w:rsidRPr="00BA56E4" w:rsidRDefault="004A7F12" w:rsidP="004A7F12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 xml:space="preserve">В рецептурах сборника </w:t>
      </w:r>
      <w:proofErr w:type="gramStart"/>
      <w:r w:rsidRPr="00BA56E4">
        <w:rPr>
          <w:rStyle w:val="FontStyle104"/>
        </w:rPr>
        <w:t>указаны</w:t>
      </w:r>
      <w:proofErr w:type="gramEnd"/>
      <w:r w:rsidRPr="00BA56E4">
        <w:rPr>
          <w:rStyle w:val="FontStyle104"/>
        </w:rPr>
        <w:t>:</w:t>
      </w:r>
    </w:p>
    <w:p w:rsidR="004A7F12" w:rsidRPr="00BA56E4" w:rsidRDefault="004A7F12" w:rsidP="004A7F12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наименования продуктов, входящих в блюдо;</w:t>
      </w:r>
    </w:p>
    <w:p w:rsidR="004A7F12" w:rsidRPr="00BA56E4" w:rsidRDefault="004A7F12" w:rsidP="004A7F12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нормы вложения продуктов массой брутто;</w:t>
      </w:r>
    </w:p>
    <w:p w:rsidR="004A7F12" w:rsidRPr="00BA56E4" w:rsidRDefault="004A7F12" w:rsidP="004A7F12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нормы вложения продуктов массой нетто;</w:t>
      </w:r>
    </w:p>
    <w:p w:rsidR="004A7F12" w:rsidRPr="00BA56E4" w:rsidRDefault="004A7F12" w:rsidP="004A7F12">
      <w:pPr>
        <w:pStyle w:val="Style85"/>
        <w:widowControl/>
        <w:rPr>
          <w:rStyle w:val="FontStyle104"/>
        </w:rPr>
      </w:pPr>
      <w:r w:rsidRPr="00BA56E4">
        <w:rPr>
          <w:rStyle w:val="FontStyle104"/>
        </w:rPr>
        <w:t>■ выход (масса) отдельных готовых компонентов и блюда в це</w:t>
      </w:r>
      <w:r w:rsidRPr="00BA56E4">
        <w:rPr>
          <w:rStyle w:val="FontStyle104"/>
        </w:rPr>
        <w:softHyphen/>
        <w:t>лом.</w:t>
      </w:r>
    </w:p>
    <w:p w:rsidR="004A7F12" w:rsidRDefault="004A7F12" w:rsidP="0082744D">
      <w:pPr>
        <w:pStyle w:val="Style2"/>
        <w:widowControl/>
        <w:rPr>
          <w:rStyle w:val="FontStyle104"/>
        </w:rPr>
      </w:pPr>
      <w:r w:rsidRPr="00BA56E4">
        <w:rPr>
          <w:rStyle w:val="FontStyle104"/>
        </w:rPr>
        <w:t>При использовании стандартного сырья, отличающегося от предусмотренного в рецептурах, норма его вложения должна определяться в соответствии с таблицами, приведенными в при</w:t>
      </w:r>
      <w:r w:rsidRPr="00BA56E4">
        <w:rPr>
          <w:rStyle w:val="FontStyle104"/>
        </w:rPr>
        <w:softHyphen/>
        <w:t>ложении (в конце Сборника). В Сборник включена информация, позволяющая определить расход сырья, выход полуфабрикатов и готовых блюд, размеры потерь при тепловой обработке блюд и ку</w:t>
      </w:r>
      <w:r w:rsidRPr="00BA56E4">
        <w:rPr>
          <w:rStyle w:val="FontStyle104"/>
        </w:rPr>
        <w:softHyphen/>
        <w:t xml:space="preserve">линарных изделий, приведены также таблицы продолжительности </w:t>
      </w:r>
      <w:proofErr w:type="gramStart"/>
      <w:r w:rsidRPr="00BA56E4">
        <w:rPr>
          <w:rStyle w:val="FontStyle104"/>
        </w:rPr>
        <w:t>т</w:t>
      </w:r>
      <w:proofErr w:type="gramEnd"/>
    </w:p>
    <w:p w:rsidR="00F836C9" w:rsidRPr="00A87E2F" w:rsidRDefault="00F836C9" w:rsidP="0082744D">
      <w:pPr>
        <w:pStyle w:val="Style2"/>
        <w:widowControl/>
        <w:rPr>
          <w:rStyle w:val="FontStyle104"/>
          <w:b/>
          <w:sz w:val="22"/>
          <w:szCs w:val="22"/>
        </w:rPr>
      </w:pPr>
    </w:p>
    <w:p w:rsidR="002E3713" w:rsidRPr="00A87E2F" w:rsidRDefault="00F836C9" w:rsidP="0082744D">
      <w:pPr>
        <w:pStyle w:val="Style2"/>
        <w:widowControl/>
        <w:rPr>
          <w:rStyle w:val="FontStyle104"/>
          <w:b/>
          <w:sz w:val="22"/>
          <w:szCs w:val="22"/>
        </w:rPr>
      </w:pPr>
      <w:r w:rsidRPr="00A87E2F">
        <w:rPr>
          <w:rStyle w:val="FontStyle104"/>
          <w:b/>
          <w:sz w:val="22"/>
          <w:szCs w:val="22"/>
        </w:rPr>
        <w:t>ТЕСТОВОЕ ЗАДАНИЕ</w:t>
      </w:r>
    </w:p>
    <w:p w:rsidR="00A87E2F" w:rsidRDefault="002E3713" w:rsidP="0082744D">
      <w:pPr>
        <w:pStyle w:val="Style2"/>
        <w:widowControl/>
        <w:rPr>
          <w:rFonts w:ascii="Times New Roman" w:hAnsi="Times New Roman"/>
          <w:b/>
          <w:color w:val="000000"/>
          <w:sz w:val="22"/>
          <w:szCs w:val="22"/>
        </w:rPr>
      </w:pPr>
      <w:r w:rsidRPr="00F836C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87E2F">
        <w:rPr>
          <w:rFonts w:ascii="Times New Roman" w:hAnsi="Times New Roman"/>
          <w:b/>
          <w:color w:val="000000"/>
          <w:sz w:val="22"/>
          <w:szCs w:val="22"/>
        </w:rPr>
        <w:t>Организация материально – технического снабжения</w:t>
      </w:r>
    </w:p>
    <w:p w:rsidR="002E3713" w:rsidRDefault="002E3713" w:rsidP="0082744D">
      <w:pPr>
        <w:pStyle w:val="Style2"/>
        <w:widowControl/>
        <w:rPr>
          <w:rFonts w:ascii="Times New Roman" w:hAnsi="Times New Roman"/>
          <w:color w:val="000000"/>
          <w:sz w:val="22"/>
          <w:szCs w:val="22"/>
        </w:rPr>
      </w:pPr>
      <w:r w:rsidRPr="00F836C9">
        <w:rPr>
          <w:rFonts w:ascii="Times New Roman" w:hAnsi="Times New Roman"/>
          <w:color w:val="000000"/>
          <w:sz w:val="22"/>
          <w:szCs w:val="22"/>
        </w:rPr>
        <w:br/>
        <w:t>1. Организация материально – технического снабжения ПОП – это: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а) снабжение предметами материально-технического оснащения;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б) своевременная доставка предметов материально-технического оснащения;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в) списание предметов материально-технического оснащения;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г) ремонт предметов материально-технического оснащения.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2. К предметам материально-технического оснащения относятся: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а) различные виды технологического оборудования;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б) кухонная и столовая посуда, различный инвентарь;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в) спецодежда, форменная одежда, моющие и дезинфицирующие средства;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г) все ответы верны.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3. Для приобретения материально-технического оснащения ПОП с продавцом заключает договор: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а) купли-продажи;</w:t>
      </w:r>
      <w:r w:rsidR="00F836C9">
        <w:rPr>
          <w:rFonts w:ascii="Times New Roman" w:hAnsi="Times New Roman"/>
          <w:color w:val="000000"/>
          <w:sz w:val="22"/>
          <w:szCs w:val="22"/>
        </w:rPr>
        <w:tab/>
      </w:r>
      <w:r w:rsidRPr="00F836C9">
        <w:rPr>
          <w:rFonts w:ascii="Times New Roman" w:hAnsi="Times New Roman"/>
          <w:color w:val="000000"/>
          <w:sz w:val="22"/>
          <w:szCs w:val="22"/>
        </w:rPr>
        <w:t>б) аренды;</w:t>
      </w:r>
      <w:r w:rsidR="00F836C9">
        <w:rPr>
          <w:rFonts w:ascii="Times New Roman" w:hAnsi="Times New Roman"/>
          <w:color w:val="000000"/>
          <w:sz w:val="22"/>
          <w:szCs w:val="22"/>
        </w:rPr>
        <w:tab/>
      </w:r>
      <w:r w:rsidRPr="00F836C9">
        <w:rPr>
          <w:rFonts w:ascii="Times New Roman" w:hAnsi="Times New Roman"/>
          <w:color w:val="000000"/>
          <w:sz w:val="22"/>
          <w:szCs w:val="22"/>
        </w:rPr>
        <w:t>в) поставки;</w:t>
      </w:r>
      <w:r w:rsidR="00F836C9">
        <w:rPr>
          <w:rFonts w:ascii="Times New Roman" w:hAnsi="Times New Roman"/>
          <w:color w:val="000000"/>
          <w:sz w:val="22"/>
          <w:szCs w:val="22"/>
        </w:rPr>
        <w:tab/>
      </w:r>
      <w:r w:rsidRPr="00F836C9">
        <w:rPr>
          <w:rFonts w:ascii="Times New Roman" w:hAnsi="Times New Roman"/>
          <w:color w:val="000000"/>
          <w:sz w:val="22"/>
          <w:szCs w:val="22"/>
        </w:rPr>
        <w:t>г) трудовой договор.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4. Потребность в материально-технических средствах определяется на основе: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а) норм и правил проектирования;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б) санитарных норм и правил;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в) норм расходов и потерь;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г) норм оснащения.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5. В зависимости от назначения нормы делятся на: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а) эксплуатационные нормы;</w:t>
      </w:r>
      <w:r w:rsidR="00F836C9">
        <w:rPr>
          <w:rFonts w:ascii="Times New Roman" w:hAnsi="Times New Roman"/>
          <w:color w:val="000000"/>
          <w:sz w:val="22"/>
          <w:szCs w:val="22"/>
        </w:rPr>
        <w:tab/>
      </w:r>
      <w:r w:rsidR="00F836C9">
        <w:rPr>
          <w:rFonts w:ascii="Times New Roman" w:hAnsi="Times New Roman"/>
          <w:color w:val="000000"/>
          <w:sz w:val="22"/>
          <w:szCs w:val="22"/>
        </w:rPr>
        <w:tab/>
      </w:r>
      <w:r w:rsidRPr="00F836C9">
        <w:rPr>
          <w:rFonts w:ascii="Times New Roman" w:hAnsi="Times New Roman"/>
          <w:color w:val="000000"/>
          <w:sz w:val="22"/>
          <w:szCs w:val="22"/>
        </w:rPr>
        <w:t>б) нормы расхода;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в) нормы оснащения;</w:t>
      </w:r>
      <w:r w:rsidR="00F836C9">
        <w:rPr>
          <w:rFonts w:ascii="Times New Roman" w:hAnsi="Times New Roman"/>
          <w:color w:val="000000"/>
          <w:sz w:val="22"/>
          <w:szCs w:val="22"/>
        </w:rPr>
        <w:tab/>
      </w:r>
      <w:r w:rsidR="00F836C9">
        <w:rPr>
          <w:rFonts w:ascii="Times New Roman" w:hAnsi="Times New Roman"/>
          <w:color w:val="000000"/>
          <w:sz w:val="22"/>
          <w:szCs w:val="22"/>
        </w:rPr>
        <w:tab/>
      </w:r>
      <w:r w:rsidR="00F836C9">
        <w:rPr>
          <w:rFonts w:ascii="Times New Roman" w:hAnsi="Times New Roman"/>
          <w:color w:val="000000"/>
          <w:sz w:val="22"/>
          <w:szCs w:val="22"/>
        </w:rPr>
        <w:tab/>
      </w:r>
      <w:r w:rsidRPr="00F836C9">
        <w:rPr>
          <w:rFonts w:ascii="Times New Roman" w:hAnsi="Times New Roman"/>
          <w:color w:val="000000"/>
          <w:sz w:val="22"/>
          <w:szCs w:val="22"/>
        </w:rPr>
        <w:t>г) все ответы верны.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6. Нормы столовой посуды на одно посадочное место составляют: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а) 2 – 2,5 комплекта;</w:t>
      </w:r>
      <w:r w:rsidR="00F836C9">
        <w:rPr>
          <w:rFonts w:ascii="Times New Roman" w:hAnsi="Times New Roman"/>
          <w:color w:val="000000"/>
          <w:sz w:val="22"/>
          <w:szCs w:val="22"/>
        </w:rPr>
        <w:tab/>
      </w:r>
      <w:r w:rsidRPr="00F836C9">
        <w:rPr>
          <w:rFonts w:ascii="Times New Roman" w:hAnsi="Times New Roman"/>
          <w:color w:val="000000"/>
          <w:sz w:val="22"/>
          <w:szCs w:val="22"/>
        </w:rPr>
        <w:t>б) 3 – 3,5 комплекта;</w:t>
      </w:r>
      <w:r w:rsidR="00F836C9">
        <w:rPr>
          <w:rFonts w:ascii="Times New Roman" w:hAnsi="Times New Roman"/>
          <w:color w:val="000000"/>
          <w:sz w:val="22"/>
          <w:szCs w:val="22"/>
        </w:rPr>
        <w:tab/>
      </w:r>
      <w:r w:rsidRPr="00F836C9">
        <w:rPr>
          <w:rFonts w:ascii="Times New Roman" w:hAnsi="Times New Roman"/>
          <w:color w:val="000000"/>
          <w:sz w:val="22"/>
          <w:szCs w:val="22"/>
        </w:rPr>
        <w:t>в) 4 – 4,5 комплекта;</w:t>
      </w:r>
      <w:r w:rsidR="00F836C9">
        <w:rPr>
          <w:rFonts w:ascii="Times New Roman" w:hAnsi="Times New Roman"/>
          <w:color w:val="000000"/>
          <w:sz w:val="22"/>
          <w:szCs w:val="22"/>
        </w:rPr>
        <w:tab/>
      </w:r>
      <w:r w:rsidRPr="00F836C9">
        <w:rPr>
          <w:rFonts w:ascii="Times New Roman" w:hAnsi="Times New Roman"/>
          <w:color w:val="000000"/>
          <w:sz w:val="22"/>
          <w:szCs w:val="22"/>
        </w:rPr>
        <w:t>г) 1 комплект.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7. Нормы спецодежды для работников общественного питания составляют: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а) 1 комплект на год;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б) 2 комплекта на год;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в) 3 комплекта на год;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г) 4 комплекта на год.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8. Какие требования должны предъявляться к организации материально-технического снабжения?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а) своевременность и комплектность;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б) бесперебойность;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в) надёжность и высокое качество поставок;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г) все ответы верны.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9. При приёмке оборудования в первую очередь необходимо проверить: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а) соответствие техническим условиям;</w:t>
      </w:r>
      <w:r w:rsidR="00F836C9">
        <w:rPr>
          <w:rFonts w:ascii="Times New Roman" w:hAnsi="Times New Roman"/>
          <w:color w:val="000000"/>
          <w:sz w:val="22"/>
          <w:szCs w:val="22"/>
        </w:rPr>
        <w:tab/>
      </w:r>
      <w:r w:rsidRPr="00F836C9">
        <w:rPr>
          <w:rFonts w:ascii="Times New Roman" w:hAnsi="Times New Roman"/>
          <w:color w:val="000000"/>
          <w:sz w:val="22"/>
          <w:szCs w:val="22"/>
        </w:rPr>
        <w:t>б) работоспособность оборудования;</w:t>
      </w:r>
      <w:r w:rsidRPr="00F836C9">
        <w:rPr>
          <w:rFonts w:ascii="Times New Roman" w:hAnsi="Times New Roman"/>
          <w:color w:val="000000"/>
          <w:sz w:val="22"/>
          <w:szCs w:val="22"/>
        </w:rPr>
        <w:br/>
        <w:t>в) целостность упаковки;</w:t>
      </w:r>
      <w:r w:rsidR="00F836C9">
        <w:rPr>
          <w:rFonts w:ascii="Times New Roman" w:hAnsi="Times New Roman"/>
          <w:color w:val="000000"/>
          <w:sz w:val="22"/>
          <w:szCs w:val="22"/>
        </w:rPr>
        <w:tab/>
      </w:r>
      <w:r w:rsidR="00F836C9">
        <w:rPr>
          <w:rFonts w:ascii="Times New Roman" w:hAnsi="Times New Roman"/>
          <w:color w:val="000000"/>
          <w:sz w:val="22"/>
          <w:szCs w:val="22"/>
        </w:rPr>
        <w:tab/>
      </w:r>
      <w:r w:rsidR="00F836C9">
        <w:rPr>
          <w:rFonts w:ascii="Times New Roman" w:hAnsi="Times New Roman"/>
          <w:color w:val="000000"/>
          <w:sz w:val="22"/>
          <w:szCs w:val="22"/>
        </w:rPr>
        <w:tab/>
      </w:r>
      <w:r w:rsidRPr="00F836C9">
        <w:rPr>
          <w:rFonts w:ascii="Times New Roman" w:hAnsi="Times New Roman"/>
          <w:color w:val="000000"/>
          <w:sz w:val="22"/>
          <w:szCs w:val="22"/>
        </w:rPr>
        <w:t>г) все ответы верн</w:t>
      </w:r>
      <w:r w:rsidR="00F836C9">
        <w:rPr>
          <w:rFonts w:ascii="Times New Roman" w:hAnsi="Times New Roman"/>
          <w:color w:val="000000"/>
          <w:sz w:val="22"/>
          <w:szCs w:val="22"/>
        </w:rPr>
        <w:t>ы</w:t>
      </w:r>
    </w:p>
    <w:p w:rsidR="00F836C9" w:rsidRDefault="00F836C9" w:rsidP="0082744D">
      <w:pPr>
        <w:pStyle w:val="Style2"/>
        <w:widowControl/>
        <w:rPr>
          <w:rStyle w:val="FontStyle106"/>
          <w:rFonts w:ascii="Times New Roman" w:hAnsi="Times New Roman"/>
          <w:spacing w:val="30"/>
        </w:rPr>
      </w:pPr>
    </w:p>
    <w:p w:rsidR="005B77E3" w:rsidRPr="0027488C" w:rsidRDefault="005B77E3" w:rsidP="0082744D">
      <w:pPr>
        <w:pStyle w:val="Style2"/>
        <w:widowControl/>
        <w:rPr>
          <w:rFonts w:ascii="Times New Roman" w:hAnsi="Times New Roman"/>
          <w:b/>
        </w:rPr>
      </w:pPr>
    </w:p>
    <w:sectPr w:rsidR="005B77E3" w:rsidRPr="0027488C" w:rsidSect="00822454">
      <w:pgSz w:w="11909" w:h="16834"/>
      <w:pgMar w:top="851" w:right="994" w:bottom="568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savePreviewPicture/>
  <w:compat/>
  <w:rsids>
    <w:rsidRoot w:val="0027488C"/>
    <w:rsid w:val="00061395"/>
    <w:rsid w:val="0027488C"/>
    <w:rsid w:val="002E3713"/>
    <w:rsid w:val="004A7F12"/>
    <w:rsid w:val="00551CE1"/>
    <w:rsid w:val="005B77E3"/>
    <w:rsid w:val="00625A4C"/>
    <w:rsid w:val="00822454"/>
    <w:rsid w:val="0082744D"/>
    <w:rsid w:val="00A87E2F"/>
    <w:rsid w:val="00AD50DB"/>
    <w:rsid w:val="00CA5FC7"/>
    <w:rsid w:val="00DC150A"/>
    <w:rsid w:val="00E17006"/>
    <w:rsid w:val="00EA0C5C"/>
    <w:rsid w:val="00F8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1700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1700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1700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1700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1700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E1700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E17006"/>
    <w:rPr>
      <w:rFonts w:ascii="Times New Roman" w:hAnsi="Times New Roman" w:cs="Times New Roman"/>
      <w:sz w:val="20"/>
      <w:szCs w:val="20"/>
    </w:rPr>
  </w:style>
  <w:style w:type="character" w:customStyle="1" w:styleId="FontStyle106">
    <w:name w:val="Font Style106"/>
    <w:basedOn w:val="a0"/>
    <w:uiPriority w:val="99"/>
    <w:rsid w:val="00E17006"/>
    <w:rPr>
      <w:rFonts w:ascii="Franklin Gothic Demi Cond" w:hAnsi="Franklin Gothic Demi Cond" w:cs="Franklin Gothic Demi Cond"/>
      <w:spacing w:val="10"/>
      <w:sz w:val="26"/>
      <w:szCs w:val="26"/>
    </w:rPr>
  </w:style>
  <w:style w:type="character" w:customStyle="1" w:styleId="FontStyle107">
    <w:name w:val="Font Style107"/>
    <w:basedOn w:val="a0"/>
    <w:uiPriority w:val="99"/>
    <w:rsid w:val="00E1700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2">
    <w:name w:val="Font Style112"/>
    <w:basedOn w:val="a0"/>
    <w:uiPriority w:val="99"/>
    <w:rsid w:val="00E17006"/>
    <w:rPr>
      <w:rFonts w:ascii="Times New Roman" w:hAnsi="Times New Roman" w:cs="Times New Roman"/>
      <w:sz w:val="18"/>
      <w:szCs w:val="18"/>
    </w:rPr>
  </w:style>
  <w:style w:type="character" w:customStyle="1" w:styleId="FontStyle122">
    <w:name w:val="Font Style122"/>
    <w:basedOn w:val="a0"/>
    <w:uiPriority w:val="99"/>
    <w:rsid w:val="00E17006"/>
    <w:rPr>
      <w:rFonts w:ascii="Times New Roman" w:hAnsi="Times New Roman" w:cs="Times New Roman"/>
      <w:sz w:val="16"/>
      <w:szCs w:val="16"/>
    </w:rPr>
  </w:style>
  <w:style w:type="character" w:customStyle="1" w:styleId="FontStyle132">
    <w:name w:val="Font Style132"/>
    <w:basedOn w:val="a0"/>
    <w:uiPriority w:val="99"/>
    <w:rsid w:val="00E170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5">
    <w:name w:val="Font Style135"/>
    <w:basedOn w:val="a0"/>
    <w:uiPriority w:val="99"/>
    <w:rsid w:val="00E17006"/>
    <w:rPr>
      <w:rFonts w:ascii="Franklin Gothic Demi Cond" w:hAnsi="Franklin Gothic Demi Cond" w:cs="Franklin Gothic Demi Cond"/>
      <w:sz w:val="44"/>
      <w:szCs w:val="44"/>
    </w:rPr>
  </w:style>
  <w:style w:type="paragraph" w:customStyle="1" w:styleId="Style82">
    <w:name w:val="Style82"/>
    <w:basedOn w:val="a"/>
    <w:uiPriority w:val="99"/>
    <w:rsid w:val="005B77E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5B77E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5B77E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5B77E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5B77E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uiPriority w:val="99"/>
    <w:rsid w:val="005B77E3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10</cp:revision>
  <dcterms:created xsi:type="dcterms:W3CDTF">2020-04-17T06:05:00Z</dcterms:created>
  <dcterms:modified xsi:type="dcterms:W3CDTF">2020-04-17T07:27:00Z</dcterms:modified>
</cp:coreProperties>
</file>