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14" w:rsidRDefault="006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06.-10.04.</w:t>
      </w:r>
      <w:r w:rsidRPr="00657CDB">
        <w:rPr>
          <w:rFonts w:ascii="Times New Roman" w:hAnsi="Times New Roman" w:cs="Times New Roman"/>
          <w:sz w:val="24"/>
          <w:szCs w:val="24"/>
        </w:rPr>
        <w:t xml:space="preserve">20 г.    </w:t>
      </w:r>
      <w:r w:rsidRPr="00657CDB">
        <w:rPr>
          <w:rFonts w:ascii="Times New Roman" w:hAnsi="Times New Roman" w:cs="Times New Roman"/>
          <w:sz w:val="24"/>
          <w:szCs w:val="24"/>
          <w:u w:val="single"/>
        </w:rPr>
        <w:t>Гр.23</w:t>
      </w:r>
      <w:r w:rsidRPr="00657C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57CDB"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686F">
        <w:rPr>
          <w:rFonts w:ascii="Times New Roman" w:hAnsi="Times New Roman" w:cs="Times New Roman"/>
          <w:sz w:val="24"/>
          <w:szCs w:val="24"/>
        </w:rPr>
        <w:t>Общая и неорганическая х</w:t>
      </w:r>
      <w:r w:rsidRPr="00657CDB">
        <w:rPr>
          <w:rFonts w:ascii="Times New Roman" w:hAnsi="Times New Roman" w:cs="Times New Roman"/>
          <w:sz w:val="24"/>
          <w:szCs w:val="24"/>
        </w:rPr>
        <w:t>имия</w:t>
      </w:r>
    </w:p>
    <w:p w:rsidR="00F770ED" w:rsidRDefault="00F770ED">
      <w:pPr>
        <w:rPr>
          <w:rFonts w:ascii="Times New Roman" w:hAnsi="Times New Roman" w:cs="Times New Roman"/>
          <w:b/>
          <w:sz w:val="24"/>
          <w:szCs w:val="24"/>
        </w:rPr>
      </w:pPr>
      <w:r w:rsidRPr="00F770ED">
        <w:rPr>
          <w:rFonts w:ascii="Times New Roman" w:hAnsi="Times New Roman" w:cs="Times New Roman"/>
          <w:b/>
          <w:sz w:val="24"/>
          <w:szCs w:val="24"/>
        </w:rPr>
        <w:t>Тема: Окислительно-восстановительные реакции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Окислительно-восстановительные реакции (ОВР) – 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реакции, осуществляющиеся за счет полного или частичного перехода валентных электронов от одних атомных или молекулярных частиц к другим, в результате которых изменяются степени окисления элементов: 2Са + О</w:t>
      </w:r>
      <w:proofErr w:type="gram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2СаО. Понятия «окисление» и «восстановление» было введено в обращение только в конце 18 века после открытия кислорода в 1772г</w:t>
      </w:r>
      <w:proofErr w:type="gram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spellStart"/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Шееле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в1974г.(Пристли). Лавуазье, изучавший свойства этого газа, установил, что он является составной частью воздуха и предложил «окислением» считать процесс присоединения кислорода к веществу (см реакцию), а «восстановлением» - процесс отнятия кислорода от вещества, например: WO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+ 3H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= W + 3H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O.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окисления (повторить)</w:t>
      </w:r>
      <w:proofErr w:type="gram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тепень окисления кислорода -2, исключения –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пероксиды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(-1),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надпероксиды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–(-1/2),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озониды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КО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3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(-1/3).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 </w:t>
      </w: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отдачи электронов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результате которого степень окисления повышается, называется реакцией (процессом) </w:t>
      </w: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окисления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2е = Са</w:t>
      </w:r>
      <w:proofErr w:type="gram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+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Вещества, атомные или молекулярные частицы, отдающие электроны в ходе ОВР, и </w:t>
      </w: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повышающие при этом степень окисления, называются восстановители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восстановитель).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 присоединения электронов, в результате которого степень окисления повышается, называется реакцией (процессом) </w:t>
      </w: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восстановления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о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+ 4е = 2О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Вещества, атомные или молекулярные частицы, </w:t>
      </w: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присоединяющие электроны в ходе ОВР, и понижающие при этом степень окисления, называются окислители.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Типичные окислители: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атомы и молекулы неметаллов;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катионы металлов;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катионы водорода (в составе воды или кислот);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элементы в высшей положительной степени окисления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(S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6+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серной кислоте.</w:t>
      </w:r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Мn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7+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перманганате калия, N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5+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азотной кислоте, Сr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6+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бихромате калия).</w:t>
      </w:r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наиболее сильным окислителям относятся вышеперечисленные элементы в высшей положительной степени окисления, а также кислород, галогены, озон, фтор (самый сильный окислитель).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Типичные восстановители: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атомы металлов;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газообразный водород и углерод при высоких температурах;</w:t>
      </w:r>
    </w:p>
    <w:p w:rsidR="00F770ED" w:rsidRPr="00F770ED" w:rsidRDefault="00F770ED" w:rsidP="00F770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0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элементы в низшей степени окисления; </w:t>
      </w:r>
      <w:proofErr w:type="gram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сероводороде и сульфидах, N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3- 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аммиаке,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галогенид-ионы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кроме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фторид-иона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наиболее сильным восстановителям из простых веществ относятся щелочные и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щелочно-земельные</w:t>
      </w:r>
      <w:proofErr w:type="spell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металлы; из элементов в низшей степени окисления - S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2-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Start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</w:t>
      </w:r>
      <w:proofErr w:type="spellEnd"/>
      <w:proofErr w:type="gramEnd"/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I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Fe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Sn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2+</w:t>
      </w:r>
      <w:r w:rsidRPr="00F770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др.</w:t>
      </w:r>
    </w:p>
    <w:p w:rsidR="00F770ED" w:rsidRPr="00F770ED" w:rsidRDefault="00F770ED">
      <w:pPr>
        <w:rPr>
          <w:rFonts w:ascii="Times New Roman" w:hAnsi="Times New Roman" w:cs="Times New Roman"/>
          <w:sz w:val="24"/>
          <w:szCs w:val="24"/>
        </w:rPr>
      </w:pPr>
    </w:p>
    <w:p w:rsidR="00657CDB" w:rsidRPr="0062258E" w:rsidRDefault="00657CDB">
      <w:pPr>
        <w:rPr>
          <w:rFonts w:ascii="Times New Roman" w:hAnsi="Times New Roman" w:cs="Times New Roman"/>
          <w:b/>
          <w:sz w:val="24"/>
          <w:szCs w:val="24"/>
        </w:rPr>
      </w:pPr>
      <w:r w:rsidRPr="0062258E">
        <w:rPr>
          <w:rFonts w:ascii="Times New Roman" w:hAnsi="Times New Roman" w:cs="Times New Roman"/>
          <w:b/>
          <w:sz w:val="24"/>
          <w:szCs w:val="24"/>
        </w:rPr>
        <w:lastRenderedPageBreak/>
        <w:t>Тема:</w:t>
      </w:r>
      <w:r w:rsidR="000D686F" w:rsidRPr="0062258E">
        <w:rPr>
          <w:rFonts w:ascii="Times New Roman" w:hAnsi="Times New Roman" w:cs="Times New Roman"/>
          <w:b/>
          <w:sz w:val="24"/>
          <w:szCs w:val="24"/>
        </w:rPr>
        <w:t xml:space="preserve"> Вид</w:t>
      </w:r>
      <w:r w:rsidR="00E177A3" w:rsidRPr="0062258E">
        <w:rPr>
          <w:rFonts w:ascii="Times New Roman" w:hAnsi="Times New Roman" w:cs="Times New Roman"/>
          <w:b/>
          <w:sz w:val="24"/>
          <w:szCs w:val="24"/>
        </w:rPr>
        <w:t>ы электрохимических систем. Урав</w:t>
      </w:r>
      <w:r w:rsidR="000D686F" w:rsidRPr="0062258E">
        <w:rPr>
          <w:rFonts w:ascii="Times New Roman" w:hAnsi="Times New Roman" w:cs="Times New Roman"/>
          <w:b/>
          <w:sz w:val="24"/>
          <w:szCs w:val="24"/>
        </w:rPr>
        <w:t>нение Нернста.</w:t>
      </w:r>
    </w:p>
    <w:p w:rsidR="00430055" w:rsidRPr="0062258E" w:rsidRDefault="00E177A3" w:rsidP="00E177A3">
      <w:pPr>
        <w:spacing w:before="225" w:after="100" w:afterAutospacing="1" w:line="288" w:lineRule="atLeast"/>
        <w:ind w:right="525"/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</w:pPr>
      <w:r w:rsidRPr="00E177A3"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  <w:t>Электрохимические системы</w:t>
      </w:r>
      <w:r w:rsidRPr="00E177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– системы, состоящие из окислителя и восстановителя, обменивающиеся между собой электронами. К ним относятся окислительно-восстано</w:t>
      </w:r>
      <w:r w:rsidRPr="0062258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вительные реакции</w:t>
      </w:r>
      <w:proofErr w:type="gramStart"/>
      <w:r w:rsidRPr="0062258E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</w:t>
      </w:r>
      <w:r w:rsidRPr="00E177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>,</w:t>
      </w:r>
      <w:proofErr w:type="gramEnd"/>
      <w:r w:rsidRPr="00E177A3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химические источники тока, электролиз и другие.</w:t>
      </w:r>
    </w:p>
    <w:p w:rsidR="00430055" w:rsidRPr="0062258E" w:rsidRDefault="00430055" w:rsidP="0062258E">
      <w:pPr>
        <w:pStyle w:val="1"/>
        <w:rPr>
          <w:b w:val="0"/>
          <w:bCs w:val="0"/>
          <w:color w:val="000000"/>
          <w:sz w:val="28"/>
          <w:szCs w:val="28"/>
        </w:rPr>
      </w:pPr>
      <w:r w:rsidRPr="0062258E">
        <w:rPr>
          <w:b w:val="0"/>
          <w:bCs w:val="0"/>
          <w:color w:val="000000"/>
          <w:sz w:val="28"/>
          <w:szCs w:val="28"/>
        </w:rPr>
        <w:t xml:space="preserve">Уравнение </w:t>
      </w:r>
      <w:proofErr w:type="spellStart"/>
      <w:r w:rsidRPr="0062258E">
        <w:rPr>
          <w:b w:val="0"/>
          <w:bCs w:val="0"/>
          <w:color w:val="000000"/>
          <w:sz w:val="28"/>
          <w:szCs w:val="28"/>
        </w:rPr>
        <w:t>Нернста</w:t>
      </w:r>
      <w:proofErr w:type="gramStart"/>
      <w:r w:rsidRPr="0062258E">
        <w:rPr>
          <w:b w:val="0"/>
          <w:bCs w:val="0"/>
          <w:color w:val="000000"/>
          <w:sz w:val="28"/>
          <w:szCs w:val="28"/>
        </w:rPr>
        <w:t>.</w:t>
      </w:r>
      <w:r w:rsidRPr="0062258E">
        <w:rPr>
          <w:b w:val="0"/>
          <w:color w:val="000000"/>
          <w:sz w:val="24"/>
          <w:szCs w:val="24"/>
        </w:rPr>
        <w:t>Э</w:t>
      </w:r>
      <w:proofErr w:type="gramEnd"/>
      <w:r w:rsidRPr="0062258E">
        <w:rPr>
          <w:b w:val="0"/>
          <w:color w:val="000000"/>
          <w:sz w:val="24"/>
          <w:szCs w:val="24"/>
        </w:rPr>
        <w:t>то</w:t>
      </w:r>
      <w:proofErr w:type="spellEnd"/>
      <w:r w:rsidRPr="0062258E">
        <w:rPr>
          <w:b w:val="0"/>
          <w:color w:val="000000"/>
          <w:sz w:val="24"/>
          <w:szCs w:val="24"/>
        </w:rPr>
        <w:t xml:space="preserve"> уравнение позволяет рассчитать электродный потенциал любой окислительно-восстановительной системы, находящейся в нестандартных условиях, от концентрации окисленной и восстановленной форм веществ и температуры.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b/>
          <w:bCs/>
          <w:color w:val="000000"/>
        </w:rPr>
        <w:t>Е = Е</w:t>
      </w:r>
      <w:r w:rsidRPr="00430055">
        <w:rPr>
          <w:b/>
          <w:bCs/>
          <w:color w:val="000000"/>
          <w:vertAlign w:val="superscript"/>
        </w:rPr>
        <w:t>0</w:t>
      </w:r>
      <w:r w:rsidRPr="00430055">
        <w:rPr>
          <w:b/>
          <w:bCs/>
          <w:color w:val="000000"/>
        </w:rPr>
        <w:t> + RT/</w:t>
      </w:r>
      <w:proofErr w:type="spellStart"/>
      <w:r w:rsidRPr="00430055">
        <w:rPr>
          <w:b/>
          <w:bCs/>
          <w:color w:val="000000"/>
        </w:rPr>
        <w:t>nF</w:t>
      </w:r>
      <w:proofErr w:type="spellEnd"/>
      <w:r w:rsidRPr="00430055">
        <w:rPr>
          <w:b/>
          <w:bCs/>
          <w:color w:val="000000"/>
        </w:rPr>
        <w:t> </w:t>
      </w:r>
      <w:proofErr w:type="spellStart"/>
      <w:r w:rsidRPr="00430055">
        <w:rPr>
          <w:b/>
          <w:bCs/>
          <w:color w:val="000000"/>
        </w:rPr>
        <w:t>lnC</w:t>
      </w:r>
      <w:r w:rsidRPr="00430055">
        <w:rPr>
          <w:b/>
          <w:bCs/>
          <w:color w:val="000000"/>
          <w:vertAlign w:val="superscript"/>
        </w:rPr>
        <w:t>x</w:t>
      </w:r>
      <w:r w:rsidRPr="00430055">
        <w:rPr>
          <w:b/>
          <w:bCs/>
          <w:color w:val="000000"/>
          <w:vertAlign w:val="subscript"/>
        </w:rPr>
        <w:t>ox</w:t>
      </w:r>
      <w:proofErr w:type="spellEnd"/>
      <w:r w:rsidRPr="00430055">
        <w:rPr>
          <w:b/>
          <w:bCs/>
          <w:color w:val="000000"/>
        </w:rPr>
        <w:t>/</w:t>
      </w:r>
      <w:proofErr w:type="spellStart"/>
      <w:r w:rsidRPr="00430055">
        <w:rPr>
          <w:b/>
          <w:bCs/>
          <w:color w:val="000000"/>
        </w:rPr>
        <w:t>C</w:t>
      </w:r>
      <w:r w:rsidRPr="00430055">
        <w:rPr>
          <w:b/>
          <w:bCs/>
          <w:color w:val="000000"/>
          <w:vertAlign w:val="superscript"/>
        </w:rPr>
        <w:t>y</w:t>
      </w:r>
      <w:r w:rsidRPr="00430055">
        <w:rPr>
          <w:b/>
          <w:bCs/>
          <w:color w:val="000000"/>
          <w:vertAlign w:val="subscript"/>
        </w:rPr>
        <w:t>red</w:t>
      </w:r>
      <w:proofErr w:type="spellEnd"/>
      <w:r w:rsidRPr="00430055">
        <w:rPr>
          <w:color w:val="000000"/>
        </w:rPr>
        <w:t> , где</w:t>
      </w:r>
      <w:proofErr w:type="gramStart"/>
      <w:r w:rsidRPr="00430055">
        <w:rPr>
          <w:color w:val="000000"/>
        </w:rPr>
        <w:t xml:space="preserve"> Е</w:t>
      </w:r>
      <w:proofErr w:type="gramEnd"/>
      <w:r w:rsidRPr="00430055">
        <w:rPr>
          <w:color w:val="000000"/>
        </w:rPr>
        <w:t xml:space="preserve"> – электродный потенциал любой ОВС; Е</w:t>
      </w:r>
      <w:r w:rsidRPr="00430055">
        <w:rPr>
          <w:color w:val="000000"/>
          <w:vertAlign w:val="superscript"/>
        </w:rPr>
        <w:t>0</w:t>
      </w:r>
      <w:r w:rsidRPr="00430055">
        <w:rPr>
          <w:color w:val="000000"/>
        </w:rPr>
        <w:t> – стандартный электродный потенциал процесса при концентрации 1моль/1000гН</w:t>
      </w:r>
      <w:r w:rsidRPr="00430055">
        <w:rPr>
          <w:color w:val="000000"/>
          <w:vertAlign w:val="subscript"/>
        </w:rPr>
        <w:t>2</w:t>
      </w:r>
      <w:r w:rsidRPr="00430055">
        <w:rPr>
          <w:color w:val="000000"/>
        </w:rPr>
        <w:t xml:space="preserve">; F = 96485Кл/моль; </w:t>
      </w:r>
      <w:proofErr w:type="spellStart"/>
      <w:r w:rsidRPr="00430055">
        <w:rPr>
          <w:color w:val="000000"/>
        </w:rPr>
        <w:t>n</w:t>
      </w:r>
      <w:proofErr w:type="spellEnd"/>
      <w:r w:rsidRPr="00430055">
        <w:rPr>
          <w:color w:val="000000"/>
        </w:rPr>
        <w:t xml:space="preserve"> – число передаваемых в электронной </w:t>
      </w:r>
      <w:proofErr w:type="spellStart"/>
      <w:r w:rsidRPr="00430055">
        <w:rPr>
          <w:color w:val="000000"/>
        </w:rPr>
        <w:t>полуреакции</w:t>
      </w:r>
      <w:proofErr w:type="spellEnd"/>
      <w:r w:rsidRPr="00430055">
        <w:rPr>
          <w:color w:val="000000"/>
        </w:rPr>
        <w:t xml:space="preserve"> электронов; R = 8,31Дж/</w:t>
      </w:r>
      <w:proofErr w:type="spellStart"/>
      <w:r w:rsidRPr="00430055">
        <w:rPr>
          <w:color w:val="000000"/>
        </w:rPr>
        <w:t>мольК</w:t>
      </w:r>
      <w:proofErr w:type="spellEnd"/>
      <w:r w:rsidRPr="00430055">
        <w:rPr>
          <w:color w:val="000000"/>
        </w:rPr>
        <w:t xml:space="preserve"> – универсальная газовая постоянная; Т – температура, К; </w:t>
      </w:r>
      <w:proofErr w:type="spellStart"/>
      <w:r w:rsidRPr="00430055">
        <w:rPr>
          <w:color w:val="000000"/>
        </w:rPr>
        <w:t>C</w:t>
      </w:r>
      <w:r w:rsidRPr="00430055">
        <w:rPr>
          <w:color w:val="000000"/>
          <w:vertAlign w:val="superscript"/>
        </w:rPr>
        <w:t>x</w:t>
      </w:r>
      <w:r w:rsidRPr="00430055">
        <w:rPr>
          <w:color w:val="000000"/>
          <w:vertAlign w:val="subscript"/>
        </w:rPr>
        <w:t>ox</w:t>
      </w:r>
      <w:proofErr w:type="spellEnd"/>
      <w:r w:rsidRPr="00430055">
        <w:rPr>
          <w:color w:val="000000"/>
        </w:rPr>
        <w:t xml:space="preserve"> и </w:t>
      </w:r>
      <w:proofErr w:type="spellStart"/>
      <w:r w:rsidRPr="00430055">
        <w:rPr>
          <w:color w:val="000000"/>
        </w:rPr>
        <w:t>C</w:t>
      </w:r>
      <w:r w:rsidRPr="00430055">
        <w:rPr>
          <w:color w:val="000000"/>
          <w:vertAlign w:val="superscript"/>
        </w:rPr>
        <w:t>y</w:t>
      </w:r>
      <w:r w:rsidRPr="00430055">
        <w:rPr>
          <w:color w:val="000000"/>
          <w:vertAlign w:val="subscript"/>
        </w:rPr>
        <w:t>red</w:t>
      </w:r>
      <w:proofErr w:type="spellEnd"/>
      <w:r w:rsidRPr="00430055">
        <w:rPr>
          <w:color w:val="000000"/>
          <w:vertAlign w:val="subscript"/>
        </w:rPr>
        <w:t> </w:t>
      </w:r>
      <w:r w:rsidRPr="00430055">
        <w:rPr>
          <w:color w:val="000000"/>
        </w:rPr>
        <w:t xml:space="preserve">– концентрации окисленной и восстановленной форм; </w:t>
      </w:r>
      <w:proofErr w:type="spellStart"/>
      <w:r w:rsidRPr="00430055">
        <w:rPr>
          <w:color w:val="000000"/>
        </w:rPr>
        <w:t>х</w:t>
      </w:r>
      <w:proofErr w:type="spellEnd"/>
      <w:r w:rsidRPr="00430055">
        <w:rPr>
          <w:color w:val="000000"/>
        </w:rPr>
        <w:t xml:space="preserve"> и у – стехиометрические коэффициенты в уравнении реакции.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 xml:space="preserve">Для стандартных условий эта зависимость </w:t>
      </w:r>
      <w:proofErr w:type="spellStart"/>
      <w:r w:rsidRPr="00430055">
        <w:rPr>
          <w:color w:val="000000"/>
        </w:rPr>
        <w:t>отконцентрации</w:t>
      </w:r>
      <w:proofErr w:type="spellEnd"/>
      <w:r w:rsidRPr="00430055">
        <w:rPr>
          <w:color w:val="000000"/>
        </w:rPr>
        <w:t xml:space="preserve"> приобретает вид: </w:t>
      </w:r>
      <w:r w:rsidRPr="00430055">
        <w:rPr>
          <w:b/>
          <w:bCs/>
          <w:color w:val="000000"/>
        </w:rPr>
        <w:t>Е = Е</w:t>
      </w:r>
      <w:proofErr w:type="gramStart"/>
      <w:r w:rsidRPr="00430055">
        <w:rPr>
          <w:b/>
          <w:bCs/>
          <w:color w:val="000000"/>
          <w:vertAlign w:val="superscript"/>
        </w:rPr>
        <w:t>0</w:t>
      </w:r>
      <w:proofErr w:type="gramEnd"/>
      <w:r w:rsidRPr="00430055">
        <w:rPr>
          <w:b/>
          <w:bCs/>
          <w:color w:val="000000"/>
        </w:rPr>
        <w:t> + 0,059/</w:t>
      </w:r>
      <w:proofErr w:type="spellStart"/>
      <w:r w:rsidRPr="00430055">
        <w:rPr>
          <w:b/>
          <w:bCs/>
          <w:color w:val="000000"/>
        </w:rPr>
        <w:t>n</w:t>
      </w:r>
      <w:proofErr w:type="spellEnd"/>
      <w:r w:rsidRPr="00430055">
        <w:rPr>
          <w:b/>
          <w:bCs/>
          <w:color w:val="000000"/>
        </w:rPr>
        <w:t> </w:t>
      </w:r>
      <w:proofErr w:type="spellStart"/>
      <w:r w:rsidRPr="00430055">
        <w:rPr>
          <w:b/>
          <w:bCs/>
          <w:color w:val="000000"/>
        </w:rPr>
        <w:t>lgC</w:t>
      </w:r>
      <w:r w:rsidRPr="00430055">
        <w:rPr>
          <w:b/>
          <w:bCs/>
          <w:color w:val="000000"/>
          <w:vertAlign w:val="superscript"/>
        </w:rPr>
        <w:t>x</w:t>
      </w:r>
      <w:r w:rsidRPr="00430055">
        <w:rPr>
          <w:b/>
          <w:bCs/>
          <w:color w:val="000000"/>
          <w:vertAlign w:val="subscript"/>
        </w:rPr>
        <w:t>ox</w:t>
      </w:r>
      <w:proofErr w:type="spellEnd"/>
      <w:r w:rsidRPr="00430055">
        <w:rPr>
          <w:b/>
          <w:bCs/>
          <w:color w:val="000000"/>
        </w:rPr>
        <w:t>/</w:t>
      </w:r>
      <w:proofErr w:type="spellStart"/>
      <w:r w:rsidRPr="00430055">
        <w:rPr>
          <w:b/>
          <w:bCs/>
          <w:color w:val="000000"/>
        </w:rPr>
        <w:t>C</w:t>
      </w:r>
      <w:r w:rsidRPr="00430055">
        <w:rPr>
          <w:b/>
          <w:bCs/>
          <w:color w:val="000000"/>
          <w:vertAlign w:val="superscript"/>
        </w:rPr>
        <w:t>y</w:t>
      </w:r>
      <w:r w:rsidRPr="00430055">
        <w:rPr>
          <w:b/>
          <w:bCs/>
          <w:color w:val="000000"/>
          <w:vertAlign w:val="subscript"/>
        </w:rPr>
        <w:t>red</w:t>
      </w:r>
      <w:proofErr w:type="spellEnd"/>
      <w:r w:rsidRPr="00430055">
        <w:rPr>
          <w:color w:val="000000"/>
        </w:rPr>
        <w:t>.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>Для металлического электрода, концентрацией восстановленной формы </w:t>
      </w:r>
      <w:proofErr w:type="spellStart"/>
      <w:r w:rsidRPr="00430055">
        <w:rPr>
          <w:b/>
          <w:bCs/>
          <w:color w:val="000000"/>
        </w:rPr>
        <w:t>C</w:t>
      </w:r>
      <w:r w:rsidRPr="00430055">
        <w:rPr>
          <w:b/>
          <w:bCs/>
          <w:color w:val="000000"/>
          <w:vertAlign w:val="superscript"/>
        </w:rPr>
        <w:t>y</w:t>
      </w:r>
      <w:r w:rsidRPr="00430055">
        <w:rPr>
          <w:b/>
          <w:bCs/>
          <w:color w:val="000000"/>
          <w:vertAlign w:val="subscript"/>
        </w:rPr>
        <w:t>red</w:t>
      </w:r>
      <w:proofErr w:type="spellEnd"/>
      <w:r w:rsidRPr="00430055">
        <w:rPr>
          <w:color w:val="000000"/>
        </w:rPr>
        <w:t> можно пренебречь, т.к. концентрация металла в растворе практически равна нулю: </w:t>
      </w:r>
      <w:r w:rsidRPr="00430055">
        <w:rPr>
          <w:b/>
          <w:bCs/>
          <w:color w:val="000000"/>
        </w:rPr>
        <w:t>Е = Е</w:t>
      </w:r>
      <w:proofErr w:type="gramStart"/>
      <w:r w:rsidRPr="00430055">
        <w:rPr>
          <w:b/>
          <w:bCs/>
          <w:color w:val="000000"/>
          <w:vertAlign w:val="superscript"/>
        </w:rPr>
        <w:t>0</w:t>
      </w:r>
      <w:proofErr w:type="gramEnd"/>
      <w:r w:rsidRPr="00430055">
        <w:rPr>
          <w:b/>
          <w:bCs/>
          <w:color w:val="000000"/>
        </w:rPr>
        <w:t> + 0,059/</w:t>
      </w:r>
      <w:proofErr w:type="spellStart"/>
      <w:r w:rsidRPr="00430055">
        <w:rPr>
          <w:b/>
          <w:bCs/>
          <w:color w:val="000000"/>
        </w:rPr>
        <w:t>n</w:t>
      </w:r>
      <w:proofErr w:type="spellEnd"/>
      <w:r w:rsidRPr="00430055">
        <w:rPr>
          <w:b/>
          <w:bCs/>
          <w:color w:val="000000"/>
        </w:rPr>
        <w:t> </w:t>
      </w:r>
      <w:proofErr w:type="spellStart"/>
      <w:r w:rsidRPr="00430055">
        <w:rPr>
          <w:b/>
          <w:bCs/>
          <w:color w:val="000000"/>
        </w:rPr>
        <w:t>lgC</w:t>
      </w:r>
      <w:r w:rsidRPr="00430055">
        <w:rPr>
          <w:b/>
          <w:bCs/>
          <w:color w:val="000000"/>
          <w:vertAlign w:val="superscript"/>
        </w:rPr>
        <w:t>x</w:t>
      </w:r>
      <w:r w:rsidRPr="00430055">
        <w:rPr>
          <w:b/>
          <w:bCs/>
          <w:color w:val="000000"/>
          <w:vertAlign w:val="subscript"/>
        </w:rPr>
        <w:t>ox</w:t>
      </w:r>
      <w:proofErr w:type="spellEnd"/>
      <w:r w:rsidRPr="00430055">
        <w:rPr>
          <w:color w:val="000000"/>
        </w:rPr>
        <w:t>.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>Для водородного электрода также можно пренебречь концентрацией восстановленной формы – газообразный водород практически нерастворим. Уравнение приобретает вид: </w:t>
      </w:r>
      <w:r w:rsidRPr="00430055">
        <w:rPr>
          <w:b/>
          <w:bCs/>
          <w:color w:val="000000"/>
        </w:rPr>
        <w:t>Е = 0,059 </w:t>
      </w:r>
      <w:proofErr w:type="spellStart"/>
      <w:r w:rsidRPr="00430055">
        <w:rPr>
          <w:b/>
          <w:bCs/>
          <w:color w:val="000000"/>
        </w:rPr>
        <w:t>lgC</w:t>
      </w:r>
      <w:r w:rsidRPr="00430055">
        <w:rPr>
          <w:b/>
          <w:bCs/>
          <w:color w:val="000000"/>
          <w:vertAlign w:val="subscript"/>
        </w:rPr>
        <w:t>Н+</w:t>
      </w:r>
      <w:proofErr w:type="spellEnd"/>
      <w:r w:rsidRPr="00430055">
        <w:rPr>
          <w:b/>
          <w:bCs/>
          <w:color w:val="000000"/>
        </w:rPr>
        <w:t>, </w:t>
      </w:r>
      <w:r w:rsidRPr="00430055">
        <w:rPr>
          <w:color w:val="000000"/>
        </w:rPr>
        <w:t>т.к. Е</w:t>
      </w:r>
      <w:proofErr w:type="gramStart"/>
      <w:r w:rsidRPr="00430055">
        <w:rPr>
          <w:color w:val="000000"/>
          <w:vertAlign w:val="superscript"/>
        </w:rPr>
        <w:t>0</w:t>
      </w:r>
      <w:proofErr w:type="gramEnd"/>
      <w:r w:rsidRPr="00430055">
        <w:rPr>
          <w:color w:val="000000"/>
        </w:rPr>
        <w:t xml:space="preserve"> = 0, </w:t>
      </w:r>
      <w:proofErr w:type="spellStart"/>
      <w:r w:rsidRPr="00430055">
        <w:rPr>
          <w:color w:val="000000"/>
        </w:rPr>
        <w:t>n=</w:t>
      </w:r>
      <w:proofErr w:type="spellEnd"/>
      <w:r w:rsidRPr="00430055">
        <w:rPr>
          <w:color w:val="000000"/>
        </w:rPr>
        <w:t xml:space="preserve"> 1. Концентрация катиона водорода связана с </w:t>
      </w:r>
      <w:proofErr w:type="spellStart"/>
      <w:r w:rsidRPr="00430055">
        <w:rPr>
          <w:color w:val="000000"/>
        </w:rPr>
        <w:t>рН</w:t>
      </w:r>
      <w:proofErr w:type="spellEnd"/>
      <w:r w:rsidRPr="00430055">
        <w:rPr>
          <w:color w:val="000000"/>
        </w:rPr>
        <w:t xml:space="preserve"> = - </w:t>
      </w:r>
      <w:proofErr w:type="spellStart"/>
      <w:r w:rsidRPr="00430055">
        <w:rPr>
          <w:b/>
          <w:bCs/>
          <w:color w:val="000000"/>
        </w:rPr>
        <w:t>lgC</w:t>
      </w:r>
      <w:proofErr w:type="gramStart"/>
      <w:r w:rsidRPr="00430055">
        <w:rPr>
          <w:b/>
          <w:bCs/>
          <w:color w:val="000000"/>
          <w:vertAlign w:val="subscript"/>
        </w:rPr>
        <w:t>Н</w:t>
      </w:r>
      <w:proofErr w:type="gramEnd"/>
      <w:r w:rsidRPr="00430055">
        <w:rPr>
          <w:b/>
          <w:bCs/>
          <w:color w:val="000000"/>
          <w:vertAlign w:val="subscript"/>
        </w:rPr>
        <w:t>+</w:t>
      </w:r>
      <w:proofErr w:type="spellEnd"/>
      <w:r w:rsidRPr="00430055">
        <w:rPr>
          <w:color w:val="000000"/>
        </w:rPr>
        <w:t>, следовательно: </w:t>
      </w:r>
      <w:r w:rsidRPr="00430055">
        <w:rPr>
          <w:b/>
          <w:bCs/>
          <w:color w:val="000000"/>
        </w:rPr>
        <w:t>Е = - 0,059рН.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>Рассчитаем электродный потенциал водородного электрода для нейтральной и щелочной среды. В кислой среде</w:t>
      </w:r>
      <w:proofErr w:type="gramStart"/>
      <w:r w:rsidRPr="00430055">
        <w:rPr>
          <w:color w:val="000000"/>
        </w:rPr>
        <w:t xml:space="preserve"> Е</w:t>
      </w:r>
      <w:proofErr w:type="gramEnd"/>
      <w:r w:rsidRPr="00430055">
        <w:rPr>
          <w:color w:val="000000"/>
        </w:rPr>
        <w:t xml:space="preserve"> = Е</w:t>
      </w:r>
      <w:r w:rsidRPr="00430055">
        <w:rPr>
          <w:color w:val="000000"/>
          <w:vertAlign w:val="superscript"/>
        </w:rPr>
        <w:t>0</w:t>
      </w:r>
      <w:r w:rsidRPr="00430055">
        <w:rPr>
          <w:color w:val="000000"/>
        </w:rPr>
        <w:t> = 0 В.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 xml:space="preserve">Нейтральная среда: </w:t>
      </w:r>
      <w:proofErr w:type="spellStart"/>
      <w:r w:rsidRPr="00430055">
        <w:rPr>
          <w:color w:val="000000"/>
        </w:rPr>
        <w:t>рН</w:t>
      </w:r>
      <w:proofErr w:type="spellEnd"/>
      <w:r w:rsidRPr="00430055">
        <w:rPr>
          <w:color w:val="000000"/>
        </w:rPr>
        <w:t xml:space="preserve"> = 7, Е = -0,413 В.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 xml:space="preserve">Щелочная среда: если </w:t>
      </w:r>
      <w:proofErr w:type="spellStart"/>
      <w:r w:rsidRPr="00430055">
        <w:rPr>
          <w:color w:val="000000"/>
        </w:rPr>
        <w:t>рН</w:t>
      </w:r>
      <w:proofErr w:type="spellEnd"/>
      <w:r w:rsidRPr="00430055">
        <w:rPr>
          <w:color w:val="000000"/>
        </w:rPr>
        <w:t xml:space="preserve"> =14, то</w:t>
      </w:r>
      <w:proofErr w:type="gramStart"/>
      <w:r w:rsidRPr="00430055">
        <w:rPr>
          <w:color w:val="000000"/>
        </w:rPr>
        <w:t xml:space="preserve"> Е</w:t>
      </w:r>
      <w:proofErr w:type="gramEnd"/>
      <w:r w:rsidRPr="00430055">
        <w:rPr>
          <w:color w:val="000000"/>
        </w:rPr>
        <w:t xml:space="preserve"> = -0.826 В.</w:t>
      </w:r>
    </w:p>
    <w:p w:rsidR="00430055" w:rsidRPr="00430055" w:rsidRDefault="00430055" w:rsidP="00430055">
      <w:pPr>
        <w:pStyle w:val="a8"/>
        <w:rPr>
          <w:color w:val="000000"/>
        </w:rPr>
      </w:pPr>
      <w:proofErr w:type="gramStart"/>
      <w:r w:rsidRPr="00430055">
        <w:rPr>
          <w:color w:val="000000"/>
        </w:rPr>
        <w:t>В соответствии с уравнением Нернста можно составить концентрационный ГЭ из двух одинаковых электродов, погруженных в раствор одного и того же электролита, но разной концентрации.</w:t>
      </w:r>
      <w:proofErr w:type="gramEnd"/>
      <w:r w:rsidRPr="00430055">
        <w:rPr>
          <w:color w:val="000000"/>
        </w:rPr>
        <w:t xml:space="preserve"> Например:</w:t>
      </w:r>
    </w:p>
    <w:p w:rsidR="00430055" w:rsidRPr="00430055" w:rsidRDefault="00430055" w:rsidP="00430055">
      <w:pPr>
        <w:pStyle w:val="a8"/>
        <w:rPr>
          <w:color w:val="000000"/>
        </w:rPr>
      </w:pPr>
      <w:proofErr w:type="spellStart"/>
      <w:r w:rsidRPr="00430055">
        <w:rPr>
          <w:color w:val="000000"/>
        </w:rPr>
        <w:t>Ag</w:t>
      </w:r>
      <w:proofErr w:type="spellEnd"/>
      <w:r w:rsidRPr="00430055">
        <w:rPr>
          <w:color w:val="000000"/>
        </w:rPr>
        <w:t xml:space="preserve"> </w:t>
      </w:r>
      <w:proofErr w:type="spellStart"/>
      <w:r w:rsidRPr="00430055">
        <w:rPr>
          <w:color w:val="000000"/>
        </w:rPr>
        <w:t>l</w:t>
      </w:r>
      <w:proofErr w:type="spellEnd"/>
      <w:r w:rsidRPr="00430055">
        <w:rPr>
          <w:color w:val="000000"/>
        </w:rPr>
        <w:t xml:space="preserve"> AgNO</w:t>
      </w:r>
      <w:r w:rsidRPr="00430055">
        <w:rPr>
          <w:color w:val="000000"/>
          <w:vertAlign w:val="subscript"/>
        </w:rPr>
        <w:t>3</w:t>
      </w:r>
      <w:r w:rsidRPr="00430055">
        <w:rPr>
          <w:color w:val="000000"/>
        </w:rPr>
        <w:t xml:space="preserve"> (0,01M) </w:t>
      </w:r>
      <w:proofErr w:type="spellStart"/>
      <w:r w:rsidRPr="00430055">
        <w:rPr>
          <w:color w:val="000000"/>
        </w:rPr>
        <w:t>ll</w:t>
      </w:r>
      <w:proofErr w:type="spellEnd"/>
      <w:r w:rsidRPr="00430055">
        <w:rPr>
          <w:color w:val="000000"/>
        </w:rPr>
        <w:t xml:space="preserve"> AgNO</w:t>
      </w:r>
      <w:r w:rsidRPr="00430055">
        <w:rPr>
          <w:color w:val="000000"/>
          <w:vertAlign w:val="subscript"/>
        </w:rPr>
        <w:t>3</w:t>
      </w:r>
      <w:r w:rsidRPr="00430055">
        <w:rPr>
          <w:color w:val="000000"/>
        </w:rPr>
        <w:t> (0,1M)</w:t>
      </w:r>
      <w:proofErr w:type="spellStart"/>
      <w:r w:rsidRPr="00430055">
        <w:rPr>
          <w:color w:val="000000"/>
        </w:rPr>
        <w:t>l</w:t>
      </w:r>
      <w:proofErr w:type="spellEnd"/>
      <w:r w:rsidRPr="00430055">
        <w:rPr>
          <w:color w:val="000000"/>
        </w:rPr>
        <w:t xml:space="preserve"> </w:t>
      </w:r>
      <w:proofErr w:type="spellStart"/>
      <w:r w:rsidRPr="00430055">
        <w:rPr>
          <w:color w:val="000000"/>
        </w:rPr>
        <w:t>Ag</w:t>
      </w:r>
      <w:proofErr w:type="spellEnd"/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 xml:space="preserve">Анод (окисление): </w:t>
      </w:r>
      <w:proofErr w:type="spellStart"/>
      <w:r w:rsidRPr="00430055">
        <w:rPr>
          <w:color w:val="000000"/>
        </w:rPr>
        <w:t>Ag</w:t>
      </w:r>
      <w:proofErr w:type="spellEnd"/>
      <w:r w:rsidRPr="00430055">
        <w:rPr>
          <w:color w:val="000000"/>
        </w:rPr>
        <w:t xml:space="preserve"> → </w:t>
      </w:r>
      <w:proofErr w:type="spellStart"/>
      <w:r w:rsidRPr="00430055">
        <w:rPr>
          <w:color w:val="000000"/>
        </w:rPr>
        <w:t>Ag</w:t>
      </w:r>
      <w:r w:rsidRPr="00430055">
        <w:rPr>
          <w:color w:val="000000"/>
          <w:vertAlign w:val="superscript"/>
        </w:rPr>
        <w:t>+</w:t>
      </w:r>
      <w:proofErr w:type="spellEnd"/>
      <w:r w:rsidRPr="00430055">
        <w:rPr>
          <w:color w:val="000000"/>
        </w:rPr>
        <w:t xml:space="preserve"> + </w:t>
      </w:r>
      <w:proofErr w:type="spellStart"/>
      <w:r w:rsidRPr="00430055">
        <w:rPr>
          <w:color w:val="000000"/>
        </w:rPr>
        <w:t>e</w:t>
      </w:r>
      <w:proofErr w:type="spellEnd"/>
    </w:p>
    <w:p w:rsidR="00430055" w:rsidRPr="00430055" w:rsidRDefault="00430055" w:rsidP="00430055">
      <w:pPr>
        <w:pStyle w:val="a8"/>
        <w:rPr>
          <w:color w:val="000000"/>
        </w:rPr>
      </w:pPr>
      <w:proofErr w:type="spellStart"/>
      <w:proofErr w:type="gramStart"/>
      <w:r w:rsidRPr="00430055">
        <w:rPr>
          <w:color w:val="000000"/>
        </w:rPr>
        <w:t>K</w:t>
      </w:r>
      <w:proofErr w:type="gramEnd"/>
      <w:r w:rsidRPr="00430055">
        <w:rPr>
          <w:color w:val="000000"/>
        </w:rPr>
        <w:t>атод</w:t>
      </w:r>
      <w:proofErr w:type="spellEnd"/>
      <w:r w:rsidRPr="00430055">
        <w:rPr>
          <w:color w:val="000000"/>
        </w:rPr>
        <w:t xml:space="preserve"> (</w:t>
      </w:r>
      <w:proofErr w:type="spellStart"/>
      <w:r w:rsidRPr="00430055">
        <w:rPr>
          <w:color w:val="000000"/>
        </w:rPr>
        <w:t>восстан-е</w:t>
      </w:r>
      <w:proofErr w:type="spellEnd"/>
      <w:r w:rsidRPr="00430055">
        <w:rPr>
          <w:color w:val="000000"/>
        </w:rPr>
        <w:t xml:space="preserve">): </w:t>
      </w:r>
      <w:proofErr w:type="spellStart"/>
      <w:r w:rsidRPr="00430055">
        <w:rPr>
          <w:color w:val="000000"/>
        </w:rPr>
        <w:t>Ag</w:t>
      </w:r>
      <w:r w:rsidRPr="00430055">
        <w:rPr>
          <w:color w:val="000000"/>
          <w:vertAlign w:val="superscript"/>
        </w:rPr>
        <w:t>+</w:t>
      </w:r>
      <w:proofErr w:type="spellEnd"/>
      <w:r w:rsidRPr="00430055">
        <w:rPr>
          <w:color w:val="000000"/>
          <w:vertAlign w:val="superscript"/>
        </w:rPr>
        <w:t> </w:t>
      </w:r>
      <w:r w:rsidRPr="00430055">
        <w:rPr>
          <w:color w:val="000000"/>
        </w:rPr>
        <w:t xml:space="preserve">+ </w:t>
      </w:r>
      <w:proofErr w:type="spellStart"/>
      <w:r w:rsidRPr="00430055">
        <w:rPr>
          <w:color w:val="000000"/>
        </w:rPr>
        <w:t>e</w:t>
      </w:r>
      <w:proofErr w:type="spellEnd"/>
      <w:r w:rsidRPr="00430055">
        <w:rPr>
          <w:color w:val="000000"/>
        </w:rPr>
        <w:t xml:space="preserve"> → </w:t>
      </w:r>
      <w:proofErr w:type="spellStart"/>
      <w:r w:rsidRPr="00430055">
        <w:rPr>
          <w:color w:val="000000"/>
        </w:rPr>
        <w:t>Ag</w:t>
      </w:r>
      <w:proofErr w:type="spellEnd"/>
    </w:p>
    <w:p w:rsidR="00430055" w:rsidRPr="00430055" w:rsidRDefault="00430055" w:rsidP="00430055">
      <w:pPr>
        <w:pStyle w:val="a8"/>
        <w:rPr>
          <w:color w:val="000000"/>
        </w:rPr>
      </w:pPr>
      <w:proofErr w:type="spellStart"/>
      <w:r w:rsidRPr="00430055">
        <w:rPr>
          <w:color w:val="000000"/>
        </w:rPr>
        <w:t>Е</w:t>
      </w:r>
      <w:proofErr w:type="gramStart"/>
      <w:r w:rsidRPr="00430055">
        <w:rPr>
          <w:color w:val="000000"/>
          <w:vertAlign w:val="superscript"/>
        </w:rPr>
        <w:t>о</w:t>
      </w:r>
      <w:proofErr w:type="spellEnd"/>
      <w:r w:rsidRPr="00430055">
        <w:rPr>
          <w:color w:val="000000"/>
        </w:rPr>
        <w:t>(</w:t>
      </w:r>
      <w:proofErr w:type="gramEnd"/>
      <w:r w:rsidRPr="00430055">
        <w:rPr>
          <w:color w:val="000000"/>
        </w:rPr>
        <w:t>анода) = 0,8 + 0,059</w:t>
      </w:r>
      <w:r w:rsidRPr="00430055">
        <w:rPr>
          <w:color w:val="000000"/>
        </w:rPr>
        <w:sym w:font="Symbol" w:char="F095"/>
      </w:r>
      <w:proofErr w:type="spellStart"/>
      <w:r w:rsidRPr="00430055">
        <w:rPr>
          <w:color w:val="000000"/>
        </w:rPr>
        <w:t>lg</w:t>
      </w:r>
      <w:proofErr w:type="spellEnd"/>
      <w:r w:rsidRPr="00430055">
        <w:rPr>
          <w:color w:val="000000"/>
        </w:rPr>
        <w:t xml:space="preserve"> 10</w:t>
      </w:r>
      <w:r w:rsidRPr="00430055">
        <w:rPr>
          <w:color w:val="000000"/>
          <w:vertAlign w:val="superscript"/>
        </w:rPr>
        <w:t>-2 </w:t>
      </w:r>
      <w:r w:rsidRPr="00430055">
        <w:rPr>
          <w:color w:val="000000"/>
        </w:rPr>
        <w:t>= +0,68B</w:t>
      </w:r>
    </w:p>
    <w:p w:rsidR="00430055" w:rsidRPr="00430055" w:rsidRDefault="00430055" w:rsidP="00430055">
      <w:pPr>
        <w:pStyle w:val="a8"/>
        <w:rPr>
          <w:color w:val="000000"/>
        </w:rPr>
      </w:pPr>
      <w:proofErr w:type="spellStart"/>
      <w:r w:rsidRPr="00430055">
        <w:rPr>
          <w:color w:val="000000"/>
        </w:rPr>
        <w:t>Е</w:t>
      </w:r>
      <w:proofErr w:type="gramStart"/>
      <w:r w:rsidRPr="00430055">
        <w:rPr>
          <w:color w:val="000000"/>
          <w:vertAlign w:val="superscript"/>
        </w:rPr>
        <w:t>о</w:t>
      </w:r>
      <w:proofErr w:type="spellEnd"/>
      <w:r w:rsidRPr="00430055">
        <w:rPr>
          <w:color w:val="000000"/>
        </w:rPr>
        <w:t>(</w:t>
      </w:r>
      <w:proofErr w:type="spellStart"/>
      <w:proofErr w:type="gramEnd"/>
      <w:r w:rsidRPr="00430055">
        <w:rPr>
          <w:color w:val="000000"/>
        </w:rPr>
        <w:t>канода</w:t>
      </w:r>
      <w:proofErr w:type="spellEnd"/>
      <w:r w:rsidRPr="00430055">
        <w:rPr>
          <w:color w:val="000000"/>
        </w:rPr>
        <w:t>) = 0,8 + 0,059</w:t>
      </w:r>
      <w:r w:rsidRPr="00430055">
        <w:rPr>
          <w:color w:val="000000"/>
        </w:rPr>
        <w:sym w:font="Symbol" w:char="F095"/>
      </w:r>
      <w:proofErr w:type="spellStart"/>
      <w:r w:rsidRPr="00430055">
        <w:rPr>
          <w:color w:val="000000"/>
        </w:rPr>
        <w:t>lg</w:t>
      </w:r>
      <w:proofErr w:type="spellEnd"/>
      <w:r w:rsidRPr="00430055">
        <w:rPr>
          <w:color w:val="000000"/>
        </w:rPr>
        <w:t xml:space="preserve"> 10</w:t>
      </w:r>
      <w:r w:rsidRPr="00430055">
        <w:rPr>
          <w:color w:val="000000"/>
          <w:vertAlign w:val="superscript"/>
        </w:rPr>
        <w:t>-1 </w:t>
      </w:r>
      <w:r w:rsidRPr="00430055">
        <w:rPr>
          <w:color w:val="000000"/>
        </w:rPr>
        <w:t>= +0,74B</w:t>
      </w:r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>∆</w:t>
      </w:r>
      <w:proofErr w:type="spellStart"/>
      <w:r w:rsidRPr="00430055">
        <w:rPr>
          <w:color w:val="000000"/>
        </w:rPr>
        <w:t>Е</w:t>
      </w:r>
      <w:r w:rsidRPr="00430055">
        <w:rPr>
          <w:color w:val="000000"/>
          <w:vertAlign w:val="superscript"/>
        </w:rPr>
        <w:t>о</w:t>
      </w:r>
      <w:proofErr w:type="spellEnd"/>
      <w:r w:rsidRPr="00430055">
        <w:rPr>
          <w:color w:val="000000"/>
        </w:rPr>
        <w:t xml:space="preserve"> = </w:t>
      </w:r>
      <w:proofErr w:type="spellStart"/>
      <w:r w:rsidRPr="00430055">
        <w:rPr>
          <w:color w:val="000000"/>
        </w:rPr>
        <w:t>Е</w:t>
      </w:r>
      <w:r w:rsidRPr="00430055">
        <w:rPr>
          <w:color w:val="000000"/>
          <w:vertAlign w:val="superscript"/>
        </w:rPr>
        <w:t>о</w:t>
      </w:r>
      <w:proofErr w:type="spellEnd"/>
      <w:r w:rsidRPr="00430055">
        <w:rPr>
          <w:color w:val="000000"/>
        </w:rPr>
        <w:t xml:space="preserve">(катода) – </w:t>
      </w:r>
      <w:proofErr w:type="spellStart"/>
      <w:r w:rsidRPr="00430055">
        <w:rPr>
          <w:color w:val="000000"/>
        </w:rPr>
        <w:t>Е</w:t>
      </w:r>
      <w:r w:rsidRPr="00430055">
        <w:rPr>
          <w:color w:val="000000"/>
          <w:vertAlign w:val="superscript"/>
        </w:rPr>
        <w:t>о</w:t>
      </w:r>
      <w:proofErr w:type="spellEnd"/>
      <w:r w:rsidRPr="00430055">
        <w:rPr>
          <w:color w:val="000000"/>
        </w:rPr>
        <w:t>(анода) = 0,74 – 0,68 = 0,06</w:t>
      </w:r>
      <w:proofErr w:type="gramStart"/>
      <w:r w:rsidRPr="00430055">
        <w:rPr>
          <w:color w:val="000000"/>
        </w:rPr>
        <w:t>В</w:t>
      </w:r>
      <w:proofErr w:type="gramEnd"/>
    </w:p>
    <w:p w:rsidR="00430055" w:rsidRPr="00430055" w:rsidRDefault="00430055" w:rsidP="00430055">
      <w:pPr>
        <w:pStyle w:val="a8"/>
        <w:rPr>
          <w:color w:val="000000"/>
        </w:rPr>
      </w:pPr>
      <w:r w:rsidRPr="00430055">
        <w:rPr>
          <w:color w:val="000000"/>
        </w:rPr>
        <w:t>Очевидно, что чем больше будет разность концентраций электролитов, тем больше ЭДС ГЭ.</w:t>
      </w:r>
    </w:p>
    <w:p w:rsidR="00657CDB" w:rsidRPr="0062258E" w:rsidRDefault="00657CDB" w:rsidP="00430055">
      <w:pPr>
        <w:rPr>
          <w:rFonts w:ascii="Times New Roman" w:hAnsi="Times New Roman" w:cs="Times New Roman"/>
          <w:b/>
          <w:sz w:val="24"/>
          <w:szCs w:val="24"/>
        </w:rPr>
      </w:pPr>
    </w:p>
    <w:p w:rsidR="00EC447E" w:rsidRPr="0062258E" w:rsidRDefault="00EC447E" w:rsidP="00647AE8">
      <w:pPr>
        <w:rPr>
          <w:rFonts w:ascii="Times New Roman" w:hAnsi="Times New Roman" w:cs="Times New Roman"/>
          <w:b/>
          <w:sz w:val="24"/>
          <w:szCs w:val="24"/>
        </w:rPr>
      </w:pPr>
      <w:r w:rsidRPr="0062258E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2258E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>Гальванические элементы.</w:t>
      </w:r>
      <w:r w:rsidR="00647AE8" w:rsidRPr="0062258E">
        <w:rPr>
          <w:rFonts w:ascii="Times New Roman" w:hAnsi="Times New Roman" w:cs="Times New Roman"/>
          <w:b/>
          <w:color w:val="424242"/>
          <w:sz w:val="24"/>
          <w:szCs w:val="24"/>
          <w:u w:val="single"/>
        </w:rPr>
        <w:t xml:space="preserve"> ЭЛС гальванического элемента</w:t>
      </w:r>
    </w:p>
    <w:p w:rsidR="00EC447E" w:rsidRPr="00647AE8" w:rsidRDefault="00EC447E" w:rsidP="0062258E">
      <w:pPr>
        <w:pStyle w:val="a8"/>
        <w:shd w:val="clear" w:color="auto" w:fill="FFFFFF"/>
        <w:spacing w:before="225" w:beforeAutospacing="0" w:line="288" w:lineRule="atLeast"/>
        <w:ind w:right="525"/>
        <w:rPr>
          <w:color w:val="424242"/>
        </w:rPr>
      </w:pPr>
      <w:r w:rsidRPr="00647AE8">
        <w:rPr>
          <w:rStyle w:val="a9"/>
          <w:i/>
          <w:iCs/>
          <w:color w:val="424242"/>
        </w:rPr>
        <w:t>Гальванический элемент</w:t>
      </w:r>
      <w:r w:rsidRPr="00647AE8">
        <w:rPr>
          <w:i/>
          <w:iCs/>
          <w:color w:val="424242"/>
        </w:rPr>
        <w:t xml:space="preserve"> (ГЭ) – химический источник ток - устройство (гальваническая ячейка), в котором энергия химической о/в реакции превращается в </w:t>
      </w:r>
      <w:proofErr w:type="gramStart"/>
      <w:r w:rsidRPr="00647AE8">
        <w:rPr>
          <w:i/>
          <w:iCs/>
          <w:color w:val="424242"/>
        </w:rPr>
        <w:t>электрическую</w:t>
      </w:r>
      <w:proofErr w:type="gramEnd"/>
      <w:r w:rsidRPr="00647AE8">
        <w:rPr>
          <w:i/>
          <w:iCs/>
          <w:color w:val="424242"/>
        </w:rPr>
        <w:t>.</w:t>
      </w:r>
      <w:r w:rsidRPr="00647AE8">
        <w:rPr>
          <w:color w:val="424242"/>
        </w:rPr>
        <w:t> Основа ГЭ – электроды; один содержит окислитель, другой – восстановитель. Электроды контактируют с ионопроводящим материалом – электролитом. Электрод, на котором в ходе реакции происходит процесс окисления, называется </w:t>
      </w:r>
      <w:r w:rsidRPr="00647AE8">
        <w:rPr>
          <w:i/>
          <w:iCs/>
          <w:color w:val="424242"/>
        </w:rPr>
        <w:t>анодом; </w:t>
      </w:r>
      <w:r w:rsidRPr="00647AE8">
        <w:rPr>
          <w:color w:val="424242"/>
        </w:rPr>
        <w:t>электрод, на котором осуществляется восстановление – </w:t>
      </w:r>
      <w:r w:rsidRPr="00647AE8">
        <w:rPr>
          <w:i/>
          <w:iCs/>
          <w:color w:val="424242"/>
        </w:rPr>
        <w:t>катодом.</w:t>
      </w:r>
      <w:r w:rsidRPr="00647AE8">
        <w:rPr>
          <w:color w:val="424242"/>
        </w:rPr>
        <w:t> Максимальное напряжение гальванического элемента, отвечающее обратимому протеканию происходящей в ней реакции, называется электродвижущей силой</w:t>
      </w:r>
      <w:r w:rsidRPr="00647AE8">
        <w:rPr>
          <w:i/>
          <w:iCs/>
          <w:color w:val="424242"/>
        </w:rPr>
        <w:t> </w:t>
      </w:r>
      <w:r w:rsidRPr="00647AE8">
        <w:rPr>
          <w:rStyle w:val="a9"/>
          <w:i/>
          <w:iCs/>
          <w:color w:val="424242"/>
        </w:rPr>
        <w:t>(ЭДС</w:t>
      </w:r>
      <w:proofErr w:type="gramStart"/>
      <w:r w:rsidRPr="00647AE8">
        <w:rPr>
          <w:rStyle w:val="a9"/>
          <w:i/>
          <w:iCs/>
          <w:color w:val="424242"/>
        </w:rPr>
        <w:t>)</w:t>
      </w:r>
      <w:r w:rsidRPr="00647AE8">
        <w:rPr>
          <w:rStyle w:val="a9"/>
          <w:color w:val="424242"/>
        </w:rPr>
        <w:t>э</w:t>
      </w:r>
      <w:proofErr w:type="gramEnd"/>
      <w:r w:rsidRPr="00647AE8">
        <w:rPr>
          <w:rStyle w:val="a9"/>
          <w:color w:val="424242"/>
        </w:rPr>
        <w:t>лемента</w:t>
      </w:r>
      <w:r w:rsidRPr="00647AE8">
        <w:rPr>
          <w:color w:val="424242"/>
        </w:rPr>
        <w:t>.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rStyle w:val="a9"/>
          <w:color w:val="424242"/>
        </w:rPr>
        <w:t>ЭДС</w:t>
      </w:r>
      <w:r w:rsidRPr="00647AE8">
        <w:rPr>
          <w:rStyle w:val="a9"/>
          <w:color w:val="424242"/>
          <w:vertAlign w:val="superscript"/>
        </w:rPr>
        <w:t>0</w:t>
      </w:r>
      <w:r w:rsidRPr="00647AE8">
        <w:rPr>
          <w:rStyle w:val="a9"/>
          <w:color w:val="424242"/>
          <w:vertAlign w:val="subscript"/>
        </w:rPr>
        <w:t>298</w:t>
      </w:r>
      <w:r w:rsidRPr="00647AE8">
        <w:rPr>
          <w:rStyle w:val="a9"/>
          <w:color w:val="424242"/>
        </w:rPr>
        <w:t> = Е</w:t>
      </w:r>
      <w:r w:rsidRPr="00647AE8">
        <w:rPr>
          <w:rStyle w:val="a9"/>
          <w:color w:val="424242"/>
          <w:vertAlign w:val="superscript"/>
        </w:rPr>
        <w:t>0</w:t>
      </w:r>
      <w:r w:rsidRPr="00647AE8">
        <w:rPr>
          <w:rStyle w:val="a9"/>
          <w:color w:val="424242"/>
          <w:vertAlign w:val="subscript"/>
        </w:rPr>
        <w:t>катода</w:t>
      </w:r>
      <w:r w:rsidRPr="00647AE8">
        <w:rPr>
          <w:rStyle w:val="a9"/>
          <w:color w:val="424242"/>
        </w:rPr>
        <w:t> – Е</w:t>
      </w:r>
      <w:r w:rsidRPr="00647AE8">
        <w:rPr>
          <w:rStyle w:val="a9"/>
          <w:color w:val="424242"/>
          <w:vertAlign w:val="superscript"/>
        </w:rPr>
        <w:t>0</w:t>
      </w:r>
      <w:r w:rsidRPr="00647AE8">
        <w:rPr>
          <w:rStyle w:val="a9"/>
          <w:color w:val="424242"/>
          <w:vertAlign w:val="subscript"/>
        </w:rPr>
        <w:t>анода</w:t>
      </w:r>
      <w:r w:rsidRPr="00647AE8">
        <w:rPr>
          <w:rStyle w:val="a9"/>
          <w:color w:val="424242"/>
        </w:rPr>
        <w:t>,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</w:rPr>
        <w:t>где Е</w:t>
      </w:r>
      <w:proofErr w:type="gramStart"/>
      <w:r w:rsidRPr="00647AE8">
        <w:rPr>
          <w:color w:val="424242"/>
          <w:vertAlign w:val="superscript"/>
        </w:rPr>
        <w:t>0</w:t>
      </w:r>
      <w:proofErr w:type="gramEnd"/>
      <w:r w:rsidRPr="00647AE8">
        <w:rPr>
          <w:color w:val="424242"/>
        </w:rPr>
        <w:t>,</w:t>
      </w:r>
      <w:r w:rsidRPr="00647AE8">
        <w:rPr>
          <w:color w:val="424242"/>
          <w:vertAlign w:val="superscript"/>
        </w:rPr>
        <w:t> </w:t>
      </w:r>
      <w:r w:rsidRPr="00647AE8">
        <w:rPr>
          <w:color w:val="424242"/>
        </w:rPr>
        <w:t>ЭДС</w:t>
      </w:r>
      <w:r w:rsidRPr="00647AE8">
        <w:rPr>
          <w:color w:val="424242"/>
          <w:vertAlign w:val="superscript"/>
        </w:rPr>
        <w:t>0</w:t>
      </w:r>
      <w:r w:rsidRPr="00647AE8">
        <w:rPr>
          <w:color w:val="424242"/>
          <w:vertAlign w:val="subscript"/>
        </w:rPr>
        <w:t>298</w:t>
      </w:r>
      <w:r w:rsidRPr="00647AE8">
        <w:rPr>
          <w:color w:val="424242"/>
        </w:rPr>
        <w:t> – значения стандартного потенциала электрода и ЭДС ГЭ,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proofErr w:type="gramStart"/>
      <w:r w:rsidRPr="00647AE8">
        <w:rPr>
          <w:color w:val="424242"/>
        </w:rPr>
        <w:t>измеренные в стандартных условиях (25</w:t>
      </w:r>
      <w:r w:rsidRPr="00647AE8">
        <w:rPr>
          <w:color w:val="424242"/>
          <w:vertAlign w:val="superscript"/>
        </w:rPr>
        <w:t>0</w:t>
      </w:r>
      <w:r w:rsidRPr="00647AE8">
        <w:rPr>
          <w:color w:val="424242"/>
        </w:rPr>
        <w:t>С, 101 кПа,</w:t>
      </w:r>
      <w:proofErr w:type="gramEnd"/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</w:rPr>
        <w:t>концентрация раствора собственных солей 1 моль/л</w:t>
      </w:r>
      <w:proofErr w:type="gramStart"/>
      <w:r w:rsidRPr="00647AE8">
        <w:rPr>
          <w:color w:val="424242"/>
        </w:rPr>
        <w:t xml:space="preserve"> )</w:t>
      </w:r>
      <w:proofErr w:type="gramEnd"/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</w:rPr>
        <w:t>Катодом будет являться электрод с наиболее положительным значением Е</w:t>
      </w:r>
      <w:proofErr w:type="gramStart"/>
      <w:r w:rsidRPr="00647AE8">
        <w:rPr>
          <w:color w:val="424242"/>
          <w:vertAlign w:val="superscript"/>
        </w:rPr>
        <w:t>0</w:t>
      </w:r>
      <w:proofErr w:type="gramEnd"/>
      <w:r w:rsidRPr="00647AE8">
        <w:rPr>
          <w:color w:val="424242"/>
        </w:rPr>
        <w:t xml:space="preserve">. Например, ЭДС ГЭ, </w:t>
      </w:r>
      <w:proofErr w:type="gramStart"/>
      <w:r w:rsidRPr="00647AE8">
        <w:rPr>
          <w:color w:val="424242"/>
        </w:rPr>
        <w:t>составленного</w:t>
      </w:r>
      <w:proofErr w:type="gramEnd"/>
      <w:r w:rsidRPr="00647AE8">
        <w:rPr>
          <w:color w:val="424242"/>
        </w:rPr>
        <w:t xml:space="preserve"> из медного (катод) и цинкового (анод) электродов, равна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</w:rPr>
        <w:t>ЭДС</w:t>
      </w:r>
      <w:r w:rsidRPr="00647AE8">
        <w:rPr>
          <w:color w:val="424242"/>
          <w:vertAlign w:val="superscript"/>
        </w:rPr>
        <w:t>0</w:t>
      </w:r>
      <w:r w:rsidRPr="00647AE8">
        <w:rPr>
          <w:color w:val="424242"/>
          <w:vertAlign w:val="subscript"/>
        </w:rPr>
        <w:t>298</w:t>
      </w:r>
      <w:r w:rsidRPr="00647AE8">
        <w:rPr>
          <w:color w:val="424242"/>
        </w:rPr>
        <w:t> = Е</w:t>
      </w:r>
      <w:r w:rsidRPr="00647AE8">
        <w:rPr>
          <w:color w:val="424242"/>
          <w:vertAlign w:val="superscript"/>
        </w:rPr>
        <w:t>0</w:t>
      </w:r>
      <w:r w:rsidRPr="00647AE8">
        <w:rPr>
          <w:color w:val="424242"/>
          <w:vertAlign w:val="subscript"/>
        </w:rPr>
        <w:t>Cu</w:t>
      </w:r>
      <w:r w:rsidRPr="00647AE8">
        <w:rPr>
          <w:color w:val="424242"/>
        </w:rPr>
        <w:t> – Е</w:t>
      </w:r>
      <w:r w:rsidRPr="00647AE8">
        <w:rPr>
          <w:color w:val="424242"/>
          <w:vertAlign w:val="superscript"/>
        </w:rPr>
        <w:t>0</w:t>
      </w:r>
      <w:r w:rsidRPr="00647AE8">
        <w:rPr>
          <w:color w:val="424242"/>
          <w:vertAlign w:val="subscript"/>
        </w:rPr>
        <w:t>Zn</w:t>
      </w:r>
      <w:r w:rsidRPr="00647AE8">
        <w:rPr>
          <w:color w:val="424242"/>
        </w:rPr>
        <w:t> = 0,34 – (-0,76) = 1.1 (В)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  <w:u w:val="single"/>
        </w:rPr>
        <w:t>Электролиз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rStyle w:val="a9"/>
          <w:color w:val="424242"/>
        </w:rPr>
        <w:t>Электролиз – </w:t>
      </w:r>
      <w:r w:rsidRPr="00647AE8">
        <w:rPr>
          <w:i/>
          <w:iCs/>
          <w:color w:val="424242"/>
        </w:rPr>
        <w:t>химические реакции, протекающие под действием постоянного электрического тока на электродах, помещенных в раствор, расплав или твердый электролит.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</w:rPr>
        <w:t>В электрическом поле положительно заряженные ионы (катионы) движутся к катоду, отрицательно заряженные (анионы) - к аноду. На катоде (электроду, подключенному к отрицательному полюсу источника тока) происходит</w:t>
      </w:r>
    </w:p>
    <w:p w:rsidR="00EC447E" w:rsidRPr="00647AE8" w:rsidRDefault="00EC447E" w:rsidP="00EC447E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</w:rPr>
        <w:t>восстановление, на аноде – окисление ионов или молекул, входящих в состав электролита. Количество образовавшихся на электродах веществ и количество пропущенного электричества связаны законами Фарадея.</w:t>
      </w:r>
    </w:p>
    <w:p w:rsidR="00EC447E" w:rsidRPr="00647AE8" w:rsidRDefault="00EC447E" w:rsidP="00647AE8">
      <w:pPr>
        <w:pStyle w:val="a8"/>
        <w:shd w:val="clear" w:color="auto" w:fill="FFFFFF"/>
        <w:spacing w:before="225" w:beforeAutospacing="0" w:line="288" w:lineRule="atLeast"/>
        <w:ind w:left="225" w:right="525"/>
        <w:rPr>
          <w:color w:val="424242"/>
        </w:rPr>
      </w:pPr>
      <w:r w:rsidRPr="00647AE8">
        <w:rPr>
          <w:color w:val="424242"/>
        </w:rPr>
        <w:t>Обычно электролиз осуществляется в электролитических ячейках – электролизерах В результате электролиза электрическая энергия</w:t>
      </w:r>
      <w:proofErr w:type="gramStart"/>
      <w:r w:rsidRPr="00647AE8">
        <w:rPr>
          <w:color w:val="424242"/>
        </w:rPr>
        <w:t xml:space="preserve"> .</w:t>
      </w:r>
      <w:proofErr w:type="gramEnd"/>
      <w:r w:rsidRPr="00647AE8">
        <w:rPr>
          <w:color w:val="424242"/>
        </w:rPr>
        <w:t>превращается в химическую.</w:t>
      </w:r>
    </w:p>
    <w:sectPr w:rsidR="00EC447E" w:rsidRPr="00647AE8" w:rsidSect="0070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68E" w:rsidRDefault="00B1268E" w:rsidP="000D686F">
      <w:pPr>
        <w:spacing w:after="0" w:line="240" w:lineRule="auto"/>
      </w:pPr>
      <w:r>
        <w:separator/>
      </w:r>
    </w:p>
  </w:endnote>
  <w:endnote w:type="continuationSeparator" w:id="0">
    <w:p w:rsidR="00B1268E" w:rsidRDefault="00B1268E" w:rsidP="000D6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68E" w:rsidRDefault="00B1268E" w:rsidP="000D686F">
      <w:pPr>
        <w:spacing w:after="0" w:line="240" w:lineRule="auto"/>
      </w:pPr>
      <w:r>
        <w:separator/>
      </w:r>
    </w:p>
  </w:footnote>
  <w:footnote w:type="continuationSeparator" w:id="0">
    <w:p w:rsidR="00B1268E" w:rsidRDefault="00B1268E" w:rsidP="000D6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57CDB"/>
    <w:rsid w:val="000D686F"/>
    <w:rsid w:val="00430055"/>
    <w:rsid w:val="0062258E"/>
    <w:rsid w:val="00647AE8"/>
    <w:rsid w:val="00657CDB"/>
    <w:rsid w:val="00706414"/>
    <w:rsid w:val="008B0D6D"/>
    <w:rsid w:val="00B1268E"/>
    <w:rsid w:val="00E177A3"/>
    <w:rsid w:val="00EC447E"/>
    <w:rsid w:val="00F7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14"/>
  </w:style>
  <w:style w:type="paragraph" w:styleId="1">
    <w:name w:val="heading 1"/>
    <w:basedOn w:val="a"/>
    <w:link w:val="10"/>
    <w:uiPriority w:val="9"/>
    <w:qFormat/>
    <w:rsid w:val="00F770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00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686F"/>
  </w:style>
  <w:style w:type="paragraph" w:styleId="a5">
    <w:name w:val="footer"/>
    <w:basedOn w:val="a"/>
    <w:link w:val="a6"/>
    <w:uiPriority w:val="99"/>
    <w:semiHidden/>
    <w:unhideWhenUsed/>
    <w:rsid w:val="000D6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686F"/>
  </w:style>
  <w:style w:type="character" w:customStyle="1" w:styleId="10">
    <w:name w:val="Заголовок 1 Знак"/>
    <w:basedOn w:val="a0"/>
    <w:link w:val="1"/>
    <w:uiPriority w:val="9"/>
    <w:rsid w:val="00F770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F770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77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00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EC447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Уравнение Нернста.</vt:lpstr>
      <vt:lpstr>    1.Взаимодействие металлов с водой.</vt:lpstr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8</cp:revision>
  <dcterms:created xsi:type="dcterms:W3CDTF">2020-04-04T10:04:00Z</dcterms:created>
  <dcterms:modified xsi:type="dcterms:W3CDTF">2020-04-04T10:45:00Z</dcterms:modified>
</cp:coreProperties>
</file>