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EA" w:rsidRPr="000806EA" w:rsidRDefault="000806EA">
      <w:p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hAnsi="Times New Roman" w:cs="Times New Roman"/>
          <w:sz w:val="28"/>
          <w:szCs w:val="28"/>
        </w:rPr>
        <w:t>Рефераты:</w:t>
      </w:r>
    </w:p>
    <w:p w:rsidR="000806EA" w:rsidRPr="000806EA" w:rsidRDefault="000806EA" w:rsidP="00080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устройстве сварочных полуавтоматов</w:t>
      </w:r>
    </w:p>
    <w:p w:rsidR="00161410" w:rsidRPr="000806EA" w:rsidRDefault="000806EA" w:rsidP="00080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hAnsi="Times New Roman" w:cs="Times New Roman"/>
          <w:sz w:val="28"/>
          <w:szCs w:val="28"/>
        </w:rPr>
        <w:t>Устройство сварочного полуавтомата</w:t>
      </w:r>
    </w:p>
    <w:p w:rsidR="000806EA" w:rsidRPr="000806EA" w:rsidRDefault="000806EA" w:rsidP="00080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сварочных полуавтоматов</w:t>
      </w:r>
    </w:p>
    <w:p w:rsidR="000806EA" w:rsidRPr="000806EA" w:rsidRDefault="000806EA" w:rsidP="00080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сварочных полуавтоматов</w:t>
      </w:r>
      <w:r w:rsidRPr="0008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характеристиками</w:t>
      </w:r>
    </w:p>
    <w:p w:rsidR="000806EA" w:rsidRPr="000806EA" w:rsidRDefault="000806EA" w:rsidP="000806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06EA">
        <w:rPr>
          <w:rFonts w:ascii="Times New Roman" w:hAnsi="Times New Roman" w:cs="Times New Roman"/>
          <w:sz w:val="28"/>
          <w:szCs w:val="28"/>
        </w:rPr>
        <w:t>Общие сведения об устройстве сварочных автоматов</w:t>
      </w:r>
    </w:p>
    <w:p w:rsidR="000806EA" w:rsidRPr="000806EA" w:rsidRDefault="000806EA" w:rsidP="00080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6EA" w:rsidRPr="000806EA" w:rsidRDefault="000806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6EA" w:rsidRPr="0008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AA6"/>
    <w:multiLevelType w:val="hybridMultilevel"/>
    <w:tmpl w:val="DC02D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54EE3"/>
    <w:multiLevelType w:val="hybridMultilevel"/>
    <w:tmpl w:val="DCA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F"/>
    <w:rsid w:val="000806EA"/>
    <w:rsid w:val="00161410"/>
    <w:rsid w:val="00E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2020-03-20T06:27:00Z</dcterms:created>
  <dcterms:modified xsi:type="dcterms:W3CDTF">2020-03-20T06:36:00Z</dcterms:modified>
</cp:coreProperties>
</file>