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1F" w:rsidRPr="00151DAA" w:rsidRDefault="002C0E5A" w:rsidP="00FA4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Учебная практика</w:t>
      </w:r>
    </w:p>
    <w:p w:rsidR="00FA4E1F" w:rsidRPr="00151DAA" w:rsidRDefault="002C0E5A" w:rsidP="00FA4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ПМ 03  Каменные работы</w:t>
      </w:r>
    </w:p>
    <w:p w:rsidR="00FA4E1F" w:rsidRDefault="00FA4E1F" w:rsidP="00FA4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DAA">
        <w:rPr>
          <w:rFonts w:ascii="Times New Roman" w:hAnsi="Times New Roman" w:cs="Times New Roman"/>
          <w:b/>
          <w:sz w:val="24"/>
          <w:szCs w:val="24"/>
        </w:rPr>
        <w:t>Группа № 203 по профессии «Мастер общестроительных работ»</w:t>
      </w:r>
    </w:p>
    <w:p w:rsidR="00FA4E1F" w:rsidRDefault="002C0E5A" w:rsidP="00FA4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/о </w:t>
      </w:r>
      <w:r w:rsidR="00FA4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E1F">
        <w:rPr>
          <w:rFonts w:ascii="Times New Roman" w:hAnsi="Times New Roman" w:cs="Times New Roman"/>
          <w:b/>
          <w:sz w:val="24"/>
          <w:szCs w:val="24"/>
        </w:rPr>
        <w:t>Килимова</w:t>
      </w:r>
      <w:proofErr w:type="spellEnd"/>
      <w:r w:rsidR="00FA4E1F"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 </w:t>
      </w:r>
    </w:p>
    <w:p w:rsidR="00562EB4" w:rsidRDefault="00562EB4" w:rsidP="00FA4E1F">
      <w:pPr>
        <w:rPr>
          <w:rFonts w:ascii="Times New Roman" w:hAnsi="Times New Roman" w:cs="Times New Roman"/>
          <w:b/>
          <w:sz w:val="24"/>
          <w:szCs w:val="24"/>
        </w:rPr>
      </w:pPr>
    </w:p>
    <w:p w:rsidR="00FA4E1F" w:rsidRDefault="002C0E5A" w:rsidP="0056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A4E1F" w:rsidRPr="00151DAA">
        <w:rPr>
          <w:rFonts w:ascii="Times New Roman" w:hAnsi="Times New Roman" w:cs="Times New Roman"/>
          <w:b/>
          <w:sz w:val="24"/>
          <w:szCs w:val="24"/>
        </w:rPr>
        <w:t>.03.2020г.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6 </w:t>
      </w:r>
      <w:r w:rsidR="00FA4E1F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FD7E62" w:rsidRDefault="00562EB4" w:rsidP="0056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EB4">
        <w:rPr>
          <w:rFonts w:ascii="Times New Roman" w:hAnsi="Times New Roman" w:cs="Times New Roman"/>
          <w:b/>
          <w:sz w:val="24"/>
          <w:szCs w:val="24"/>
        </w:rPr>
        <w:t>Тема урока: «Контроль качества каменных работ»</w:t>
      </w:r>
    </w:p>
    <w:p w:rsidR="00FD7E62" w:rsidRDefault="00FD7E62" w:rsidP="00FD7E62">
      <w:pPr>
        <w:rPr>
          <w:rFonts w:ascii="Times New Roman" w:hAnsi="Times New Roman" w:cs="Times New Roman"/>
          <w:sz w:val="24"/>
          <w:szCs w:val="24"/>
        </w:rPr>
      </w:pP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 КАЧЕСТВА КАМЕННОЙ КЛАДКИ</w:t>
      </w:r>
      <w:r w:rsidRPr="00FD7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7E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ПРИЕМКА ВЫПОЛНЕННЫХ РАБОТ</w:t>
      </w:r>
      <w:r w:rsidRPr="00FD7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7E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ВОЗВЕДЕНИИ КАМЕННЫХ КОНСТРУКЦИЙ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FD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навыки осуществления контроля качества выполняемых работ при сооружении каменных конструкций.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Материальное обеспечение при выполнении проверочных работ.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теодолит (ГОСТ 10529) – 1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нивелир (ГОСТ 10528) – 1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рейки геодезические – 2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 отвес – 2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строительный – 2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металлическая (ГОСТ 427) – 2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дальномер – 2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 (ГОСТ 3749) – 2 шт.;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рулетка (ГОСТ 7502) – 2 шт.</w:t>
      </w:r>
    </w:p>
    <w:p w:rsidR="00FD7E62" w:rsidRPr="00FD7E62" w:rsidRDefault="00FD7E62" w:rsidP="00FD7E6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качества в процессе кладки.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Кладку стен и других конструкций из кирпича следует выполнять в соответствии с проектом согласно СНиП 3.03.01-87 «Несущие и ограждающие конструкции. Правила производства и приемки работ», соблюдение требований которого обеспечивает необходимую прочность возводимых конструкций и высокое качество работ.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нужно контролировать соответствие марок кирпича и раствора рабочим чертежам, а также проверять правильность перевязки и качество швов кладки, вертикальность, горизонтальность и прямолинейность поверхностей и углов, правильность установки закладных деталей и связей, качество поверхностей кладки (рисунок и расшивка швов, подбор кирпича для наружной версты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неоштукатуриваемой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кладки с последующей расшивкой).</w:t>
      </w:r>
      <w:proofErr w:type="gramEnd"/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кирпичной кладки </w:t>
      </w: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сейсмических районах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предъявлять повышенные требования к качеству применяемых стеновых каменных материалов и строительного раствора. Поверхности камня, кирпича или блока перед укладкой должны быть очищены от пыли. В растворах, предназначенных для возведения каменной кладки, в качестве вяжущего следует применять портландцемент.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Кладку из кирпича и керамических щелевых камней выполняют с соблюдением следующих дополнительных требований: кладку каменных конструкций возводят на всю толщину конструкций в каждом ряду; горизонтальные, вертикальные, поперечные и продольные швы кладки заполняют раствором полностью с подрезкой раствора на наружных сторонах кладки; кладку стен в местах взаимного примыкания возводят одновременно; тычковые ряды кладки, в том числе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забутовочные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выкладывают из целого камня и кирпича; временные (монтажные) разрывы в возводимой кладке оканчивают наклонной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штрабой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располагают вне мест конструктивного армирования стен.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приемке каменных конструкций, выполняемых в сейсмических районах, дополнительно контролируется устройство:</w:t>
      </w:r>
    </w:p>
    <w:p w:rsidR="00FD7E62" w:rsidRPr="00FD7E62" w:rsidRDefault="00FD7E62" w:rsidP="00FD7E6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армированного пояса в уровне верха фундаментов;</w:t>
      </w:r>
    </w:p>
    <w:p w:rsidR="00FD7E62" w:rsidRPr="00FD7E62" w:rsidRDefault="00FD7E62" w:rsidP="00FD7E6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поэтажных антисейсмических поясов;</w:t>
      </w:r>
    </w:p>
    <w:p w:rsidR="00FD7E62" w:rsidRPr="00FD7E62" w:rsidRDefault="00FD7E62" w:rsidP="00FD7E6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 тонких стен и перегородок к капитальным стенам, каркасу и перекрытиям;</w:t>
      </w:r>
    </w:p>
    <w:p w:rsidR="00FD7E62" w:rsidRPr="00FD7E62" w:rsidRDefault="00FD7E62" w:rsidP="00FD7E6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 каменных стен включениями в кладку монолитных и сборных железобетонных элементов;</w:t>
      </w:r>
    </w:p>
    <w:p w:rsidR="00FD7E62" w:rsidRPr="00FD7E62" w:rsidRDefault="00FD7E62" w:rsidP="00FD7E62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анкеровки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элементов, выступающих выше чердачного перекрытия, а также прочность сцепления раствора со стеновым каменным материалом.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качества выполнения кладки каменщик пользуется контрольно-измерительными инструментами (рис. 2.1).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Правильность закладки углов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проверяют деревянным угольником.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Горизонтальность рядов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правилом (строганая деревянная рейка длиной 1500...2000 мм, сечением 40×50 мм, положенная на ряд кирпича) и уровнем не реже двух раз на каждый метр высоты кладки. Для этого уровень ставят на правило. Если отклонения не превышают установленных допуском по СНиП 3.03.01-87, то их устраняют в процессе последующей кладки.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Вертикальность поверхностей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углов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кладки проверяют уровнем и отвесом не реже двух раз на каждый метр высоты кладки. Отклонения, не превышающие установленных допусков, следует исправить при кладке следующего яруса.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Вертикальность граней и углов кладки из кирпича и камней, горизонтальность ее рядов необходимо проверять по ходу выполнения кладки (через 0,5...0,6 м) с устранением обнаруженных отклонений в пределах яруса.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кладки каждого этажа следует производить инструментальную проверку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горизонтальности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отметок верха 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кладки независимо от промежуточных проверок горизонтальности ее рядов.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Толщину швов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периодически проверяют. Для этого измеряют пять-шесть рядов кладки и определяют среднюю толщину шва (например, при замере пяти рядов кладки получили 400 мм, следовательно, толщина одного ряда – 80 мм, а толщина шва 80 – 65 = 15 мм).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толщина горизонтальных швов кирпичной кладки в пределах высоты этажа должна составлять 12 мм, вертикальных – 10 мм.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толщина отдельных вертикальных швов должна быть не менее 8 мм и не более 12 мм, а горизонтальных – не менее 10 мм и не более 15 мм.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Правильность заполнения швов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раствором проверяют, вынимая в разных местах отдельные кирпичи выложенного ряда (не реже трех раз по высоте этажа).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 </w:t>
      </w: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вынужденных разрывах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кладку необходимо выполнять в виде наклонной или вертикальной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штрабы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(уступчатый разрыв кладки).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выполнении разрыва кладки вертикальной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штрабой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швы кладки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штрабы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заложить сетку (арматуру) из продольных стержней диаметром не более 6 мм, поперечных стержней – не более 3 мм с расстоянием до 1,5 м по высоте кладки, а также в уровне каждого перекрытия. Число продольных стержней арматуры принимается из расчета одного стержня на каждые 12 см толщины стены, но не менее двух (при толщине стены 12 см).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Разность высот возводимой кладки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смежных захватках и при кладке примыканий наружных и внутренних стен не должна превышать высоты этажа, а разность высот между смежными участками кладки фундаментов – 1,2 м.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Установку креплений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примыкания железобетонных конструкций к кладке следует выполнять в соответствии с проектом.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Возведение каменных конструкций последующего этажа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только после укладки несущих конструкций перекрытий возведенного этажа,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анкеровки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 и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замоноличивания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швов между плитами перекрытий.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 </w:t>
      </w: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выполнении работ с армированной кладкой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следующие требования: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толщина швов должна превышать сумму диаметров пересекающейся арматуры не менее чем на 4 мм при толщине шва не более 16 мм;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при поперечном армировании столбов и простенков сетки следует изготавливать и укладывать так, чтобы не менее двух арматурных стержней выступало на 2...3 мм на внутреннюю поверхность простенка или на две стороны столба;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при продольном армировании кладки стальные стержни арматуры по длине следует соединять между собой сваркой;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Возведение стен из облегченной (слоистой) кирпичной кладки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выполнять в соответствии с рабочими чертежами и следующими требованиями: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все швы наружного и внутреннего слоев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плитный утеплитель следует укладывать с обеспечением плотного примыкания к кладке;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металлические связи, устанавливаемые в кладку, необходимо защищать от коррозии;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засыпной утеплитель или легкий бетон заполнения следует укладывать слоями с уплотнением каждого слоя по мере возведения кладки.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Приемка каменных конструкций.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Приемку выполненных работ при возведении каменных конструкций необходимо производить до оштукатуривания их поверхностей.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соответствия выполненных работ (элементов каменных конструкций), результаты которых становятся недоступными для контроля после начала выполнения последующих работ, следует осуществлять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комиссионно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удостоверяя их соответствие проекту и нормативно-технической документации. Технический надзор застройщика (заказчика) за строительством осуществляет оценку (совместно с исполнителем работ) соответствия выполненных работ, конструкций, подписание двухсторонних актов, подтверждающих соответствие;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исполнителем работ требования о недопустимости осуществления последующих работ до подписания указанных актов. В указанных контрольных процедурах могут участвовать представители соответствующих органов государственного надзора, авторского надзора, а также при необходимости независимые эксперты.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работ. Застройщик (заказчик) может потребовать повторного освидетельствования после устранения выявленных дефектов.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таким элементам относятся: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места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ферм, прогонов, балок, плит перекрытий на стены, столбы и пилястры и их заделка в кладке;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закрепление в кладке сборных железобетонных изделий (карнизов, балконов и других консольных конструкций);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закладные детали и их антикоррозионная защита;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уложенная в каменные конструкции арматура;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осадочные деформационные швы, антисейсмические швы,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пароизоляция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кладки.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приемке законченных работ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возведению каменных конструкций необходимо проверять:</w:t>
      </w:r>
    </w:p>
    <w:p w:rsidR="00FD7E62" w:rsidRPr="00FD7E62" w:rsidRDefault="00FD7E62" w:rsidP="00FD7E62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перевязки швов, их толщину и заполнение, а также горизонтальность рядов и вертикальность углов кладки;</w:t>
      </w:r>
    </w:p>
    <w:p w:rsidR="00FD7E62" w:rsidRPr="00FD7E62" w:rsidRDefault="00FD7E62" w:rsidP="00FD7E62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устройства деформационных швов;</w:t>
      </w:r>
    </w:p>
    <w:p w:rsidR="00FD7E62" w:rsidRPr="00FD7E62" w:rsidRDefault="00FD7E62" w:rsidP="00FD7E62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устройства дымовых и вентиляционных каналов в стенах;</w:t>
      </w:r>
    </w:p>
    <w:p w:rsidR="00FD7E62" w:rsidRPr="00FD7E62" w:rsidRDefault="00FD7E62" w:rsidP="00FD7E62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поверхностей фасадных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неоштукатуриваемых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 из кирпича;</w:t>
      </w:r>
    </w:p>
    <w:p w:rsidR="00FD7E62" w:rsidRPr="00FD7E62" w:rsidRDefault="00FD7E62" w:rsidP="00FD7E62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размеры и положение конструкций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отклонения размеров и положений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каменных конструкций от проектных значений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отклонения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конструкций,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(метод/вид)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кирпича,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керамических</w:t>
      </w:r>
      <w:proofErr w:type="gram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камней правильной формы, крупных блоков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бута и бутобетона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конструкции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 (рулетка/линейка/</w:t>
      </w:r>
      <w:proofErr w:type="gramEnd"/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работ)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Отметки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</w:t>
      </w:r>
      <w:proofErr w:type="gramEnd"/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поверхностей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простенков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»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проемов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вертикальных осей оконных проемов от вертикали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отклонения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конструкций,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(метод/вид)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кирпича,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керамических</w:t>
      </w:r>
      <w:proofErr w:type="gram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камней правильной формы, крупных блоков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бута и бутобетона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осей конструкции от разбивочных осей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 (±10)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 (нивелир/ геодезическая исполнительная схема)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поверхностей и углов кладки от вертикали: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 этаж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здание высотой более двух этажей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 (±5)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 (±30)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 (теодолит/геодезическая исполнительная схема)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швов кладки: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горизонтальных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вертикальных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–2; +3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–2; +2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–2; +3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–2; +2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  (линейка, рулетка/журнал работ)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рядов кладки от горизонтали на 10 м длины стены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±15 (±15)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±30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±20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 (нивелир/геодезическая исполнительная схема)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Неровности на вертикальной поверхности кладки, обнаруженные при накладывании рейки длиной 2 м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±10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±15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осмотр (рейка, линейка/журнал работ)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сечения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вентканалов</w:t>
      </w:r>
      <w:proofErr w:type="spellEnd"/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±5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Измерительный (линейка/журнал работ)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скобках приведены размеры допускаемых отклонений для конструкций из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вибрированных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кирпичных, керамических и каменных блоков и панелей.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Входным контролем проверяют соответствие показателей качества покупаемых (получаемых) материалов и изделий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проверяется наличие и содержание сопроводительных документов поставщика (производителя), удостоверяющих марку применяемых материалов, полуфабрикатов и изделий.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могут выполняться контрольные измерения и 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</w:t>
      </w:r>
      <w:proofErr w:type="gram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выше показателей. Результаты входного контроля должны быть документированы.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 выполнения работы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Внимательно ознакомиться с теоретической частью работы.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 предложенном участке построенного здания выполнить необходимые замеры, провести освидетельствование качества кирпичной кладки: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провести измерение ширины простенков, проемов при помощи рулетки, лазерного дальномера;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определить вертикальность углов кладки в двух плоскостях при помощи отвеса, уровня и теодолита по изложенной ниже методике;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определить местные неровности поверхности кладки, обнаруженные при накладывании правила;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провести измерение горизонтальности рядов кладки при помощи нивелира или уровня.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ширины простенков, размеров оконных проемов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толщины швов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(вертикальных и горизонтальных) производят при помощи рулетки, линейки, лазерного дальномера.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вертикальности углов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поверхности кладки,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отклонения оконных проемов от вертикали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при помощи теодолита.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использованием теодолита необходимо выполнить требуемые геодезические поверки.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трубу теодолита наводят на верхнюю точку обследуемой плоскости или угла (точки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в, д),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затем опускают трубу до нижней точки (точки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</w:t>
      </w:r>
      <w:proofErr w:type="gramStart"/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е)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определяют отклонение.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 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горизонтальности рядов кладки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при помощи нивелира</w:t>
      </w:r>
      <w:proofErr w:type="gram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его использованием необходимо выполнить требуемые геодезические поверки (проверить горизонтальность по уровню).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Результаты оформляют в виде, зарисовать эскиз, указать приборы и места измерений.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Полученные результаты сравнивают с величинами, допускаемыми СНиП 3.03.01-87, и сделать вывод о качестве каменных работ.</w:t>
      </w:r>
    </w:p>
    <w:p w:rsidR="00FD7E62" w:rsidRPr="00FD7E62" w:rsidRDefault="00FD7E62" w:rsidP="00FD7E6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FD7E62" w:rsidRDefault="001240A9" w:rsidP="001240A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1240A9" w:rsidRPr="00FD7E62" w:rsidRDefault="001240A9" w:rsidP="001240A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горизонтальность и вертикальность рядов кладки?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величина допустимого отклонения?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допустимая толщина горизонтальных и вертикальных швов?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кладкам облегченного типа?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конструктивные элементы и виды работ подлежат оценке соответствия с составлением актов на скрытые работы?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правильность системы перевязки швов?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штраба</w:t>
      </w:r>
      <w:proofErr w:type="spellEnd"/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чего она выполняется?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контролируется при возведении стен из облегченной (слоистой) кирпичной кладки?</w:t>
      </w:r>
    </w:p>
    <w:p w:rsidR="00FD7E62" w:rsidRPr="00FD7E62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чем определить смещение осей привязки стен?</w:t>
      </w:r>
    </w:p>
    <w:p w:rsidR="001240A9" w:rsidRDefault="00FD7E62" w:rsidP="001240A9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контролируется при приемке законченных работ</w:t>
      </w:r>
      <w:r w:rsidRPr="00FD7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D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возведению каменных конструкций?</w:t>
      </w:r>
    </w:p>
    <w:p w:rsidR="001240A9" w:rsidRDefault="001240A9" w:rsidP="001240A9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0A9" w:rsidRDefault="001240A9" w:rsidP="001240A9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sz w:val="24"/>
          <w:szCs w:val="24"/>
        </w:rPr>
      </w:pPr>
      <w:r w:rsidRPr="001240A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240A9" w:rsidRPr="001240A9" w:rsidRDefault="001240A9" w:rsidP="001240A9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Вставить в пустые клетки правильные значения.</w:t>
      </w:r>
      <w:bookmarkStart w:id="0" w:name="_GoBack"/>
      <w:bookmarkEnd w:id="0"/>
    </w:p>
    <w:p w:rsidR="001240A9" w:rsidRPr="001240A9" w:rsidRDefault="00301B5A" w:rsidP="001240A9">
      <w:pPr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55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Допускаемые отклонения, </w:t>
      </w:r>
      <w:proofErr w:type="gramStart"/>
      <w:r w:rsidRPr="00A55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мм</w:t>
      </w:r>
      <w:proofErr w:type="gramEnd"/>
      <w:r w:rsidRPr="00A55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в размерах </w:t>
      </w:r>
      <w:r w:rsidR="00124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положении каменных конструкций</w:t>
      </w:r>
    </w:p>
    <w:p w:rsidR="00301B5A" w:rsidRPr="00A554B5" w:rsidRDefault="00301B5A" w:rsidP="00301B5A">
      <w:pPr>
        <w:spacing w:after="0" w:line="261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4B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305"/>
        <w:gridCol w:w="1305"/>
        <w:gridCol w:w="1515"/>
        <w:gridCol w:w="1305"/>
        <w:gridCol w:w="1185"/>
      </w:tblGrid>
      <w:tr w:rsidR="00301B5A" w:rsidRPr="00A554B5" w:rsidTr="00302794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Конструкция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Отклонения   </w:t>
            </w:r>
            <w:proofErr w:type="gramStart"/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проектных</w:t>
            </w:r>
            <w:proofErr w:type="gramEnd"/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раз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кирпича, керамических и других камней правильной формы, крупных блоков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бута и бутобетона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стены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столбы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фундаменты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столбы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Отклонения   проектных размеров: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толщине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+ 10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± 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± 20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отметкам: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опорных поверхностей: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ширине простенков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ширине проемов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+ 15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+ 20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смещению осей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смежных оконных проемов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смещению осей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Отклонения поверхностей стен и углов кладки от вертикали: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один этаж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все здание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12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Отклонения рядов кладки от горизонтали на</w:t>
            </w: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м</w:t>
            </w: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длины стены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01B5A" w:rsidRPr="00A554B5" w:rsidTr="00302794"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Неровности на вертикальной поверхности кладки, обнаруженные при накладывании рейки длиной</w:t>
            </w: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1B5A" w:rsidRPr="00A554B5" w:rsidRDefault="00301B5A" w:rsidP="0030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B5A" w:rsidRPr="00A554B5" w:rsidRDefault="00301B5A" w:rsidP="00301B5A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4B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01B5A" w:rsidRPr="00A554B5" w:rsidRDefault="00301B5A" w:rsidP="00301B5A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4B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A09E9" w:rsidRPr="00FD7E62" w:rsidRDefault="001240A9" w:rsidP="00301B5A">
      <w:pPr>
        <w:rPr>
          <w:rFonts w:ascii="Times New Roman" w:hAnsi="Times New Roman" w:cs="Times New Roman"/>
          <w:sz w:val="24"/>
          <w:szCs w:val="24"/>
        </w:rPr>
      </w:pPr>
    </w:p>
    <w:sectPr w:rsidR="004A09E9" w:rsidRPr="00FD7E62" w:rsidSect="0086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AE8"/>
    <w:multiLevelType w:val="multilevel"/>
    <w:tmpl w:val="F61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913D1"/>
    <w:multiLevelType w:val="multilevel"/>
    <w:tmpl w:val="CF7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77DC7"/>
    <w:multiLevelType w:val="multilevel"/>
    <w:tmpl w:val="722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1F"/>
    <w:rsid w:val="001240A9"/>
    <w:rsid w:val="002C0E5A"/>
    <w:rsid w:val="00301B5A"/>
    <w:rsid w:val="00562EB4"/>
    <w:rsid w:val="00862EBC"/>
    <w:rsid w:val="009D4ECC"/>
    <w:rsid w:val="00A554B5"/>
    <w:rsid w:val="00BF3930"/>
    <w:rsid w:val="00F4043F"/>
    <w:rsid w:val="00F95E9C"/>
    <w:rsid w:val="00FA4E1F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2258</Words>
  <Characters>12877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</dc:creator>
  <cp:keywords/>
  <dc:description/>
  <cp:lastModifiedBy>1</cp:lastModifiedBy>
  <cp:revision>8</cp:revision>
  <dcterms:created xsi:type="dcterms:W3CDTF">2020-03-20T10:44:00Z</dcterms:created>
  <dcterms:modified xsi:type="dcterms:W3CDTF">2021-02-06T16:00:00Z</dcterms:modified>
</cp:coreProperties>
</file>