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89E" w:rsidRDefault="004E089E" w:rsidP="004E089E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Практическая работа</w:t>
      </w:r>
    </w:p>
    <w:p w:rsidR="004E089E" w:rsidRDefault="004E089E" w:rsidP="00275D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Тема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: Расчет нормы закладки продуктов для приготовления блюд из котлетной массы и нерыбных продуктов моря. Составление ТК и ТТК.</w:t>
      </w:r>
    </w:p>
    <w:p w:rsidR="00275DCD" w:rsidRPr="00275DCD" w:rsidRDefault="00275DCD" w:rsidP="00275D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iCs/>
          <w:sz w:val="26"/>
          <w:szCs w:val="26"/>
          <w:lang w:eastAsia="ru-RU"/>
        </w:rPr>
        <w:t xml:space="preserve">Цель работы: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закрепить теоретические навыки составления технологических схем приготовления рыбной котлетной массы и нерыбных продуктов моря, и выбора температурного и временного режима при тепловой обработке полуфабрикатов, подаче и сроке хранения сложной горячей кулинарной продукции.</w:t>
      </w:r>
    </w:p>
    <w:p w:rsidR="00275DCD" w:rsidRPr="00275DCD" w:rsidRDefault="00275DCD" w:rsidP="00275DCD">
      <w:pPr>
        <w:spacing w:after="20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76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Теоретические сведения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Рыба—питательный пищевой продукт, так как содержит хорошо усвояемые белки (18-23%), жиры, минеральные соли, витамины A, D и экстрактивные вещества. Экстрактивные вещества мяса рыб переходят при варке в бульон и придают ему особый вкус и аромат.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показателями пищевой ценности рыбы являются содержание жира и белковых веществ. Обычно от жирности рыбы зависит и вкус ее мяса, и ее кулинарные качества. Самые вкусные рыбы, такие как осетровые, лососевые, угри, миноги, в тоже время и одни из самых жирных.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приготовления блюд используются свежая (живая, охлажденная, мороженая) и соленая рыба. 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Живая рыба — наиболее ценный в пищевом отношении продукт. Мороженая рыба по своей питательной ценности почти не уступает охлажденной. 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Основное требование к любому продукту, и особенно к рыбе — его абсолютная свежесть. Блюда, приготовленные из несвежей рыбы, могут стать причиной отравления. При приемке рыбных товаров в первую очередь проверяется их доброкачественность.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морепродуктов наибольшее пищевое значение имеют моллюски (беспозвоночные), ракообразные и иглокожие, морская капуста.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Морские беспозвоночные. 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Мясо беспозвоночных отличается высокими пищевой ценностью, профилактическими и лечебными свойствами. Мясо их отличается высоким содержанием белка (до 20%), в составе которого преобладают биологически ценные незаменимые аминокислоты. Беспозвоночные богаты минеральными веществами (особенно микроэлементами), ненасыщенными жирными кислотами, витаминами группы В, а также провитамином </w:t>
      </w:r>
      <w:r w:rsidRPr="00275DC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. Использование беспозвоночных в питании способствует снижению холестерина в крови, положительно действует на общий обмен веществ, некоторые из них выделяют антимикробные вещества, способные убивать вирусы.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Двустворчатые моллюски</w:t>
      </w:r>
      <w:r w:rsidRPr="00275DC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. В 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этой группы беспозвоночных наибольшее пищевое значение имеют мидии, устрицы и морской гребешок.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Головоногие моллюски.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моллюсков этой группы на предприятия общественного питания поступают кальмары. 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Морские ракообразные.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эту группу беспозвоночных входят креветки, крабы, омары и лангусты.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Креветки.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Съедобной частью у креветки является мякоть хвостовой части (шейки). На предприятия общественного питания поступают креветки </w:t>
      </w:r>
      <w:proofErr w:type="spellStart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сыромороженые</w:t>
      </w:r>
      <w:proofErr w:type="spellEnd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варено-мороженые. 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Крабы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наиболее крупные ракообразные, масса их иногда достигает 5 кг. Тело краба покрыто твердым панцирем. Съедобное мясо, которое находится в конечностях и брюшке, в сыром виде имеет консистенцию студня, цвет его сероватый; после варки оно становится белым и волокнистым. 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Омары и лангусты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Насчитывается 37 видов омаров (лобстеров). По строению они близки к речным ракам, бывают размером до 50 см. В пищу употребляют мясо шейки и клешней. Поступают в живом виде в специальных аквариумах или разделанными </w:t>
      </w:r>
      <w:proofErr w:type="spellStart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сыроморожеными</w:t>
      </w:r>
      <w:proofErr w:type="spellEnd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варено-морожеными.</w:t>
      </w:r>
    </w:p>
    <w:p w:rsidR="00275DCD" w:rsidRPr="00275DCD" w:rsidRDefault="00275DCD" w:rsidP="00275DCD">
      <w:pPr>
        <w:spacing w:after="20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Иглокожие.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иглокожим относятся такие промысловые виды, как трепанг, </w:t>
      </w:r>
      <w:proofErr w:type="spellStart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кукумария</w:t>
      </w:r>
      <w:proofErr w:type="spellEnd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, морские ежи и др. На предприятиях общественного питания чаще всего используют трепангов. За внешнее сходство с огурцом их нередко называют "морскими огурцами".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Морская капуста (ламинария)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— единственный тип водорослей, непосредственно употребляемых в пищу. Промышленность выпускает сушеную и замороженную морскую капусту.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Речные раки</w:t>
      </w: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Мясо раков содержит около 16% легкоусвояемого белка, 0,5% липидов, </w:t>
      </w:r>
      <w:proofErr w:type="spellStart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безазотисные</w:t>
      </w:r>
      <w:proofErr w:type="spellEnd"/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вещества (гликоген) и т. п. На предприятия общественного питания раки поступают живыми, свежеморожеными и варено-морожеными. </w:t>
      </w:r>
    </w:p>
    <w:p w:rsidR="00275DCD" w:rsidRPr="00275DCD" w:rsidRDefault="00275DCD" w:rsidP="00275DCD">
      <w:pPr>
        <w:spacing w:after="0" w:line="276" w:lineRule="auto"/>
        <w:ind w:left="142" w:right="-1" w:firstLine="85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76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Производственные (ситуационные) задачи</w:t>
      </w:r>
    </w:p>
    <w:p w:rsidR="00275DCD" w:rsidRPr="00275DCD" w:rsidRDefault="00275DCD" w:rsidP="00275DCD">
      <w:pPr>
        <w:spacing w:after="0" w:line="276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Производственная ситуация №1.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Составьте технологическую </w:t>
      </w:r>
      <w:proofErr w:type="gramStart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схему  производства</w:t>
      </w:r>
      <w:proofErr w:type="gramEnd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блюда № 513 Зразы рыбные рубленые. Укажите температурные и временные режимы, при подаче и сроке хранения. Опишите процесс первичной обработки рыбных полуфабрикатов.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Производственная ситуация №2.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Составьте технологическую схему производства блюда №516 Тефтели рыбные.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Производственная ситуация №3.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Составьте технологическую схему производства блюда №526 Креветки, запеченные под сметанным или молочным соусом.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275DCD" w:rsidRPr="00275DCD" w:rsidRDefault="00275DCD" w:rsidP="00275DCD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Производственная ситуация №4.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Составьте технологическую схему производства </w:t>
      </w:r>
      <w:proofErr w:type="gramStart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блюда  №</w:t>
      </w:r>
      <w:proofErr w:type="gramEnd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528 Трепанги </w:t>
      </w:r>
      <w:proofErr w:type="spellStart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по-дальневосточному</w:t>
      </w:r>
      <w:proofErr w:type="spellEnd"/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. Укажите температурные и временные режимы, при подаче и сроке хранения. Укажите, для какого типа предприятия общественного питания готовится</w:t>
      </w:r>
    </w:p>
    <w:p w:rsidR="004E089E" w:rsidRDefault="004E089E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 xml:space="preserve">Производственная ситуация №5. 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Составьте технологическую карту приготовления блюда: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№512 Рулет из рыбы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№527 Кальмары в томатном соусе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Производственная ситуация №6.</w:t>
      </w: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Составьте технико-технологическую карту на блюдо № 529 Лангусты с рисом и соусом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Пример оформления ТТК представлен в приложении Д. ГОСТ на сырье, используемое для приготовления заправочных супов представлен в приложении Е. Пример оформления ТК представлен в приложении Ж. 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работы сделать соответствующие выводы о приобретенных знаниях и умениях и ответить на контрольные вопросы.</w:t>
      </w:r>
    </w:p>
    <w:p w:rsidR="00275DCD" w:rsidRPr="00275DCD" w:rsidRDefault="00275DCD" w:rsidP="00275DCD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76" w:lineRule="auto"/>
        <w:ind w:right="-1"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spacing w:after="0" w:line="276" w:lineRule="auto"/>
        <w:ind w:right="-1"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Контрольные вопросы:</w:t>
      </w:r>
    </w:p>
    <w:p w:rsidR="00275DCD" w:rsidRPr="00275DCD" w:rsidRDefault="00275DCD" w:rsidP="00275DCD">
      <w:pPr>
        <w:spacing w:after="0" w:line="276" w:lineRule="auto"/>
        <w:ind w:right="-1" w:firstLine="851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5DCD" w:rsidRPr="00275DCD" w:rsidRDefault="00275DCD" w:rsidP="00275DCD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классифицируют горячие рыбные блюда?</w:t>
      </w:r>
    </w:p>
    <w:p w:rsidR="00275DCD" w:rsidRPr="00275DCD" w:rsidRDefault="00275DCD" w:rsidP="00275DCD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нужно знать о рыбе, чтобы правильно подобрать соответствующие гарнир и соус?</w:t>
      </w:r>
    </w:p>
    <w:p w:rsidR="00275DCD" w:rsidRPr="00275DCD" w:rsidRDefault="00275DCD" w:rsidP="00275DCD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Почему рыбные блюда усваиваются организмом легче, чем мясные?</w:t>
      </w:r>
    </w:p>
    <w:p w:rsidR="00275DCD" w:rsidRPr="00275DCD" w:rsidRDefault="00275DCD" w:rsidP="00275DCD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Перечислите морепродукты, используемые для приготовления блюд</w:t>
      </w:r>
    </w:p>
    <w:p w:rsidR="00275DCD" w:rsidRPr="00275DCD" w:rsidRDefault="00275DCD" w:rsidP="00275DCD">
      <w:pPr>
        <w:numPr>
          <w:ilvl w:val="0"/>
          <w:numId w:val="1"/>
        </w:numPr>
        <w:spacing w:after="0" w:line="276" w:lineRule="auto"/>
        <w:ind w:right="-1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5DC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бракеража кальмары оказались жесткими. В чем причина?</w:t>
      </w:r>
    </w:p>
    <w:p w:rsidR="00597CEE" w:rsidRDefault="00597CEE"/>
    <w:sectPr w:rsidR="0059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E6FC6"/>
    <w:multiLevelType w:val="hybridMultilevel"/>
    <w:tmpl w:val="ED8EF1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99"/>
    <w:rsid w:val="00275DCD"/>
    <w:rsid w:val="00432C99"/>
    <w:rsid w:val="004E089E"/>
    <w:rsid w:val="0059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A3866"/>
  <w15:chartTrackingRefBased/>
  <w15:docId w15:val="{F0FEC4C0-1BEE-4F93-85C9-8DA9835B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</dc:creator>
  <cp:keywords/>
  <dc:description/>
  <cp:lastModifiedBy>Lucy</cp:lastModifiedBy>
  <cp:revision>3</cp:revision>
  <dcterms:created xsi:type="dcterms:W3CDTF">2020-03-27T04:51:00Z</dcterms:created>
  <dcterms:modified xsi:type="dcterms:W3CDTF">2020-03-27T06:52:00Z</dcterms:modified>
</cp:coreProperties>
</file>